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ED" w:rsidRPr="002D3367" w:rsidRDefault="0020060D" w:rsidP="008519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KOMUNIKAT</w:t>
      </w:r>
      <w:r w:rsidR="001D5DED" w:rsidRPr="002D3367">
        <w:rPr>
          <w:rFonts w:ascii="Times New Roman" w:hAnsi="Times New Roman"/>
          <w:b/>
          <w:sz w:val="32"/>
          <w:szCs w:val="32"/>
        </w:rPr>
        <w:t xml:space="preserve"> NR </w:t>
      </w:r>
      <w:r w:rsidR="007605B9">
        <w:rPr>
          <w:rFonts w:ascii="Times New Roman" w:hAnsi="Times New Roman"/>
          <w:b/>
          <w:sz w:val="32"/>
          <w:szCs w:val="32"/>
        </w:rPr>
        <w:t>29</w:t>
      </w:r>
    </w:p>
    <w:p w:rsidR="001D5DED" w:rsidRPr="002D3367" w:rsidRDefault="00307573" w:rsidP="008519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Rektora</w:t>
      </w:r>
      <w:r w:rsidR="001D5DED" w:rsidRPr="002D3367">
        <w:rPr>
          <w:rFonts w:ascii="Times New Roman" w:hAnsi="Times New Roman"/>
          <w:b/>
          <w:sz w:val="28"/>
          <w:szCs w:val="28"/>
        </w:rPr>
        <w:t xml:space="preserve"> Zachodniopomorskiego Uniwersytetu Technologicznego w Szczecinie</w:t>
      </w:r>
    </w:p>
    <w:p w:rsidR="001D5DED" w:rsidRPr="00BC3D3F" w:rsidRDefault="001D5DED" w:rsidP="008519E1">
      <w:pPr>
        <w:pStyle w:val="BodySingle"/>
        <w:jc w:val="center"/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3D3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z dnia </w:t>
      </w:r>
      <w:r w:rsidR="007605B9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30</w:t>
      </w:r>
      <w:r w:rsidRPr="00BC3D3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0060D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października</w:t>
      </w:r>
      <w:r w:rsidRPr="00BC3D3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2018 r.</w:t>
      </w:r>
    </w:p>
    <w:p w:rsidR="001D5DED" w:rsidRPr="00BC3D3F" w:rsidRDefault="0020060D" w:rsidP="00F815B8">
      <w:pPr>
        <w:pStyle w:val="BodySingle"/>
        <w:spacing w:before="240"/>
        <w:jc w:val="center"/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 </w:t>
      </w:r>
      <w:r w:rsidR="007C4C46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stanowiskach profesora i profesora uczelni</w:t>
      </w:r>
      <w:r w:rsidR="001D5DED" w:rsidRPr="00BC3D3F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1D5DED" w:rsidRDefault="0020060D" w:rsidP="00A70A0D">
      <w:pPr>
        <w:pStyle w:val="BodySingle"/>
        <w:spacing w:before="480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D5DED" w:rsidRPr="005A2E2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związku z art. 247 ust. 1 pkt 1 i art. 250 ustawy z dnia 3 lipca 2018 r. Przepisy wprowadzające ustawę – Prawo o szkolnictwie wyższym i nauce (Dz. U. poz. 1669), </w:t>
      </w:r>
      <w:r w:rsidR="00AB1B96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informuje się, że:</w:t>
      </w:r>
    </w:p>
    <w:p w:rsidR="00032840" w:rsidRPr="005A2E25" w:rsidRDefault="00032840" w:rsidP="00A70A0D">
      <w:pPr>
        <w:pStyle w:val="BodySingle"/>
        <w:numPr>
          <w:ilvl w:val="0"/>
          <w:numId w:val="1"/>
        </w:numPr>
        <w:spacing w:before="120"/>
        <w:ind w:left="284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dni</w:t>
      </w: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em</w:t>
      </w: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wejścia w życie ustawy z dnia 20 lipca 2018 r. Prawo </w:t>
      </w:r>
      <w:r w:rsidRPr="00021CB3">
        <w:rPr>
          <w:noProof w:val="0"/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 szkolnictwie wyższym i nauce (Dz. U. z 2018 r., poz. 1668)</w:t>
      </w:r>
      <w:r>
        <w:rPr>
          <w:noProof w:val="0"/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tj. </w:t>
      </w: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 października 2018 r.</w:t>
      </w:r>
      <w:r w:rsidR="00A70A0D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:rsidR="001D5DED" w:rsidRPr="008B4C9E" w:rsidRDefault="001D5DED" w:rsidP="00A51062">
      <w:pPr>
        <w:pStyle w:val="BodySingle"/>
        <w:numPr>
          <w:ilvl w:val="0"/>
          <w:numId w:val="3"/>
        </w:numPr>
        <w:spacing w:before="20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nauczyciele akademiccy będący </w:t>
      </w:r>
      <w:r w:rsidRPr="00021CB3">
        <w:rPr>
          <w:noProof w:val="0"/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pracownikami naukowo-dydaktycznymi,</w:t>
      </w: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dydaktycznymi albo naukowymi są nauczycielami akademickimi zatrudnionymi odpowiednio w grupach pracowników badawczo-dydaktycznych, dydaktycznych albo badawczych; </w:t>
      </w:r>
    </w:p>
    <w:p w:rsidR="001D5DED" w:rsidRPr="008B4C9E" w:rsidRDefault="001D5DED" w:rsidP="00A51062">
      <w:pPr>
        <w:pStyle w:val="BodySingle"/>
        <w:numPr>
          <w:ilvl w:val="0"/>
          <w:numId w:val="3"/>
        </w:numPr>
        <w:spacing w:before="20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stanowisko profesora zwyczajnego sta</w:t>
      </w:r>
      <w:r w:rsid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ło się stanowiskiem profesora;</w:t>
      </w:r>
    </w:p>
    <w:p w:rsidR="001D5DED" w:rsidRDefault="001D5DED" w:rsidP="00A51062">
      <w:pPr>
        <w:pStyle w:val="BodySingle"/>
        <w:numPr>
          <w:ilvl w:val="0"/>
          <w:numId w:val="3"/>
        </w:numPr>
        <w:spacing w:before="20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stanowisk</w:t>
      </w:r>
      <w:r w:rsid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</w:t>
      </w: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profesora nadzwyczajnego oraz profesora wizytującego sta</w:t>
      </w:r>
      <w:r w:rsid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ły</w:t>
      </w:r>
      <w:r w:rsidRPr="008B4C9E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się </w:t>
      </w:r>
      <w:r w:rsid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stanowiskiem profesora uczelni.</w:t>
      </w:r>
    </w:p>
    <w:p w:rsidR="005350CD" w:rsidRDefault="005350CD" w:rsidP="005809EF">
      <w:pPr>
        <w:pStyle w:val="BodySingle"/>
        <w:numPr>
          <w:ilvl w:val="0"/>
          <w:numId w:val="1"/>
        </w:numPr>
        <w:spacing w:before="60"/>
        <w:ind w:left="284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173F6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Umowy o</w:t>
      </w:r>
      <w:r w:rsidRPr="004173F6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 pracę zostaną dostosowane d</w:t>
      </w:r>
      <w:bookmarkStart w:id="0" w:name="_GoBack"/>
      <w:r w:rsidRPr="004173F6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o przepisów </w:t>
      </w:r>
      <w:r w:rsidRPr="004173F6">
        <w:rPr>
          <w:color w:val="1B1B1B"/>
          <w:sz w:val="24"/>
          <w14:shadow w14:blurRad="0" w14:dist="0" w14:dir="0" w14:sx="0" w14:sy="0" w14:kx="0" w14:ky="0" w14:algn="none">
            <w14:srgbClr w14:val="000000"/>
          </w14:shadow>
        </w:rPr>
        <w:t>ustawy, o której mowa w pkt. 1,</w:t>
      </w:r>
      <w:r w:rsidRPr="004173F6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 do dnia 30</w:t>
      </w:r>
      <w:r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4173F6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>września 2020 r.</w:t>
      </w:r>
      <w:r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, a w zakresie </w:t>
      </w:r>
      <w:bookmarkEnd w:id="0"/>
      <w:r w:rsidRPr="004173F6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>minimalnej wysokości miesięcznego wynagrodzenia zasadniczego</w:t>
      </w:r>
      <w:r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 do dnia 31 grudnia 2018 r.</w:t>
      </w:r>
    </w:p>
    <w:p w:rsidR="005350CD" w:rsidRPr="005350CD" w:rsidRDefault="005350CD" w:rsidP="005350CD">
      <w:pPr>
        <w:pStyle w:val="BodySingle"/>
        <w:numPr>
          <w:ilvl w:val="0"/>
          <w:numId w:val="1"/>
        </w:numPr>
        <w:spacing w:before="60"/>
        <w:ind w:left="284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350CD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Pracownicy uczelni zatrudnieni na podstawie mianowania w dniu wejścia w życie ustawy, o której mowa w pkt 1, pozostają zatrudnieni w tej samej formie i na ten sam okres. </w:t>
      </w:r>
      <w:r w:rsidRPr="005350CD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Stanowiska </w:t>
      </w:r>
      <w:r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tych </w:t>
      </w:r>
      <w:r w:rsidRPr="005350CD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osób zostaną dostosowane do przepisów </w:t>
      </w:r>
      <w:r w:rsidRPr="005350CD">
        <w:rPr>
          <w:color w:val="1B1B1B"/>
          <w:sz w:val="24"/>
          <w14:shadow w14:blurRad="0" w14:dist="0" w14:dir="0" w14:sx="0" w14:sy="0" w14:kx="0" w14:ky="0" w14:algn="none">
            <w14:srgbClr w14:val="000000"/>
          </w14:shadow>
        </w:rPr>
        <w:t>ustawy, o której mowa w pkt. 1,</w:t>
      </w:r>
      <w:r w:rsidRPr="005350CD">
        <w:rPr>
          <w:color w:val="000000"/>
          <w:sz w:val="24"/>
          <w14:shadow w14:blurRad="0" w14:dist="0" w14:dir="0" w14:sx="0" w14:sy="0" w14:kx="0" w14:ky="0" w14:algn="none">
            <w14:srgbClr w14:val="000000"/>
          </w14:shadow>
        </w:rPr>
        <w:t xml:space="preserve"> do dnia 30 września 2020 r.</w:t>
      </w:r>
    </w:p>
    <w:p w:rsidR="00CF1161" w:rsidRDefault="00032840" w:rsidP="005809EF">
      <w:pPr>
        <w:pStyle w:val="BodySingle"/>
        <w:numPr>
          <w:ilvl w:val="0"/>
          <w:numId w:val="1"/>
        </w:numPr>
        <w:spacing w:before="60"/>
        <w:ind w:left="284" w:hanging="284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przypadku </w:t>
      </w:r>
      <w:r w:rsidR="00A51062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pracowników</w:t>
      </w:r>
      <w:r w:rsidRP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F1161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posiadających stopień doktora habilitowanego </w:t>
      </w:r>
      <w:r w:rsidRP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zatrudnionych na stanowisku profesora </w:t>
      </w:r>
      <w:r w:rsidR="00CF1161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uczelni (</w:t>
      </w:r>
      <w:r w:rsidRP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nadzwyczajnego</w:t>
      </w:r>
      <w:r w:rsidR="00CF1161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) </w:t>
      </w:r>
      <w:r w:rsidR="004173F6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zaleca się</w:t>
      </w:r>
      <w:r w:rsidR="00CF1161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używa</w:t>
      </w:r>
      <w:r w:rsidR="004173F6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</w:t>
      </w:r>
      <w:r w:rsidR="00CF1161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51062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podpisu zgodnie z</w:t>
      </w:r>
      <w:r w:rsidR="004173F6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A51062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następującym wzorem</w:t>
      </w:r>
      <w:r w:rsidR="004173F6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w szczególności w korespondencji, listownikach i nowo wyrabianych pieczątkach</w:t>
      </w:r>
      <w:r w:rsidRPr="00032840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CF1161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032840" w:rsidRPr="007C4C46" w:rsidRDefault="00032840" w:rsidP="00DD2906">
      <w:pPr>
        <w:pStyle w:val="BodySingle"/>
        <w:spacing w:before="20"/>
        <w:jc w:val="center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C4C46">
        <w:rPr>
          <w:bCs/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dr hab. </w:t>
      </w:r>
      <w:r w:rsidR="00A51062" w:rsidRPr="007C4C46">
        <w:rPr>
          <w:bCs/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inż. Imię Nazwisko</w:t>
      </w:r>
      <w:r w:rsidR="00CF1161" w:rsidRPr="007C4C46">
        <w:rPr>
          <w:bCs/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Pr="007C4C46">
        <w:rPr>
          <w:bCs/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prof. </w:t>
      </w:r>
      <w:r w:rsidR="00CF1161" w:rsidRPr="007C4C46">
        <w:rPr>
          <w:bCs/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ZUT</w:t>
      </w:r>
    </w:p>
    <w:p w:rsidR="00AB1B96" w:rsidRDefault="00AB1B96" w:rsidP="00AB1B96">
      <w:pPr>
        <w:pStyle w:val="BodySingle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B1B96" w:rsidRDefault="00AB1B96" w:rsidP="00AB1B96">
      <w:pPr>
        <w:pStyle w:val="BodySingle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605B9" w:rsidRDefault="007605B9" w:rsidP="00AB1B96">
      <w:pPr>
        <w:pStyle w:val="BodySingle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605B9" w:rsidRPr="00D41EA6" w:rsidRDefault="007605B9" w:rsidP="007605B9">
      <w:pPr>
        <w:ind w:left="3969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</w:t>
      </w:r>
      <w:r w:rsidRPr="00351A09">
        <w:rPr>
          <w:rFonts w:ascii="Times New Roman" w:hAnsi="Times New Roman"/>
          <w:sz w:val="24"/>
          <w:szCs w:val="24"/>
        </w:rPr>
        <w:t xml:space="preserve"> zastępstwie Rektora</w:t>
      </w:r>
    </w:p>
    <w:p w:rsidR="007605B9" w:rsidRPr="00351A09" w:rsidRDefault="007605B9" w:rsidP="007605B9">
      <w:pPr>
        <w:spacing w:line="60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7605B9" w:rsidRDefault="007605B9" w:rsidP="007605B9">
      <w:pPr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351A09">
        <w:rPr>
          <w:rFonts w:ascii="Times New Roman" w:hAnsi="Times New Roman"/>
          <w:sz w:val="24"/>
          <w:szCs w:val="24"/>
        </w:rPr>
        <w:t>dr</w:t>
      </w:r>
      <w:r w:rsidRPr="00D41EA6">
        <w:rPr>
          <w:rFonts w:ascii="Times New Roman" w:hAnsi="Times New Roman"/>
          <w:sz w:val="24"/>
          <w:szCs w:val="24"/>
          <w:lang w:val="de-DE"/>
        </w:rPr>
        <w:t xml:space="preserve"> hab. inż.</w:t>
      </w:r>
      <w:r>
        <w:rPr>
          <w:rFonts w:ascii="Times New Roman" w:hAnsi="Times New Roman"/>
          <w:sz w:val="24"/>
          <w:szCs w:val="24"/>
          <w:lang w:val="de-DE"/>
        </w:rPr>
        <w:t xml:space="preserve"> Stefan</w:t>
      </w:r>
      <w:r w:rsidRPr="00351A09">
        <w:rPr>
          <w:rFonts w:ascii="Times New Roman" w:hAnsi="Times New Roman"/>
          <w:sz w:val="24"/>
          <w:szCs w:val="24"/>
        </w:rPr>
        <w:t xml:space="preserve"> Domek</w:t>
      </w:r>
    </w:p>
    <w:p w:rsidR="007605B9" w:rsidRPr="00D41EA6" w:rsidRDefault="007605B9" w:rsidP="007605B9">
      <w:pPr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organizacji i rozwoju uczelni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20060D" w:rsidRPr="005767C6" w:rsidRDefault="0020060D" w:rsidP="007605B9">
      <w:pPr>
        <w:pStyle w:val="BodySingle"/>
        <w:jc w:val="both"/>
        <w:rPr>
          <w:noProof w:val="0"/>
          <w:sz w:val="24"/>
          <w:szCs w:val="24"/>
        </w:rPr>
      </w:pPr>
    </w:p>
    <w:sectPr w:rsidR="0020060D" w:rsidRPr="005767C6" w:rsidSect="008854D4">
      <w:pgSz w:w="11906" w:h="16838"/>
      <w:pgMar w:top="73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C7"/>
    <w:multiLevelType w:val="hybridMultilevel"/>
    <w:tmpl w:val="4D46D4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CAB"/>
    <w:multiLevelType w:val="hybridMultilevel"/>
    <w:tmpl w:val="AD8A0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4598"/>
    <w:multiLevelType w:val="hybridMultilevel"/>
    <w:tmpl w:val="4086A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1"/>
    <w:rsid w:val="00014BCB"/>
    <w:rsid w:val="00015A4E"/>
    <w:rsid w:val="00021CB3"/>
    <w:rsid w:val="00032840"/>
    <w:rsid w:val="000672ED"/>
    <w:rsid w:val="00116151"/>
    <w:rsid w:val="001B47C2"/>
    <w:rsid w:val="001D5DED"/>
    <w:rsid w:val="0020060D"/>
    <w:rsid w:val="00246FB2"/>
    <w:rsid w:val="002D3367"/>
    <w:rsid w:val="00307573"/>
    <w:rsid w:val="00322500"/>
    <w:rsid w:val="0034231A"/>
    <w:rsid w:val="00391B4E"/>
    <w:rsid w:val="003C0BD5"/>
    <w:rsid w:val="004173F6"/>
    <w:rsid w:val="004750BA"/>
    <w:rsid w:val="00517BFC"/>
    <w:rsid w:val="005350CD"/>
    <w:rsid w:val="005767C6"/>
    <w:rsid w:val="005809EF"/>
    <w:rsid w:val="0058557E"/>
    <w:rsid w:val="00585F35"/>
    <w:rsid w:val="005A2785"/>
    <w:rsid w:val="005A2E25"/>
    <w:rsid w:val="007605B9"/>
    <w:rsid w:val="00773734"/>
    <w:rsid w:val="007C4C46"/>
    <w:rsid w:val="008068AA"/>
    <w:rsid w:val="00834AB7"/>
    <w:rsid w:val="008519E1"/>
    <w:rsid w:val="00873AC7"/>
    <w:rsid w:val="008854D4"/>
    <w:rsid w:val="008B4C9E"/>
    <w:rsid w:val="008F0845"/>
    <w:rsid w:val="009E6227"/>
    <w:rsid w:val="00A07C1A"/>
    <w:rsid w:val="00A51062"/>
    <w:rsid w:val="00A70A0D"/>
    <w:rsid w:val="00A91734"/>
    <w:rsid w:val="00AA6883"/>
    <w:rsid w:val="00AB1B96"/>
    <w:rsid w:val="00AE6A8D"/>
    <w:rsid w:val="00B1183E"/>
    <w:rsid w:val="00B4464D"/>
    <w:rsid w:val="00B46149"/>
    <w:rsid w:val="00BA1C88"/>
    <w:rsid w:val="00BC3D3F"/>
    <w:rsid w:val="00CC4A14"/>
    <w:rsid w:val="00CF1161"/>
    <w:rsid w:val="00D3581C"/>
    <w:rsid w:val="00D77EE5"/>
    <w:rsid w:val="00DD2906"/>
    <w:rsid w:val="00E123B1"/>
    <w:rsid w:val="00E36557"/>
    <w:rsid w:val="00E76DA6"/>
    <w:rsid w:val="00EB5D79"/>
    <w:rsid w:val="00ED16C8"/>
    <w:rsid w:val="00EE0E88"/>
    <w:rsid w:val="00F37CF7"/>
    <w:rsid w:val="00F44FD0"/>
    <w:rsid w:val="00F569E7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9E1"/>
    <w:rPr>
      <w:rFonts w:ascii="Tms Rmn" w:eastAsia="Times New Roman" w:hAnsi="Tms Rmn"/>
      <w:noProof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8519E1"/>
    <w:rPr>
      <w:rFonts w:ascii="Times New Roman" w:hAnsi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51"/>
    <w:rPr>
      <w:rFonts w:ascii="Segoe UI" w:eastAsia="Times New Roman" w:hAnsi="Segoe UI" w:cs="Segoe UI"/>
      <w:noProof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0060D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kapitzlist">
    <w:name w:val="List Paragraph"/>
    <w:basedOn w:val="Normalny"/>
    <w:uiPriority w:val="34"/>
    <w:qFormat/>
    <w:rsid w:val="0041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9E1"/>
    <w:rPr>
      <w:rFonts w:ascii="Tms Rmn" w:eastAsia="Times New Roman" w:hAnsi="Tms Rmn"/>
      <w:noProof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8519E1"/>
    <w:rPr>
      <w:rFonts w:ascii="Times New Roman" w:hAnsi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51"/>
    <w:rPr>
      <w:rFonts w:ascii="Segoe UI" w:eastAsia="Times New Roman" w:hAnsi="Segoe UI" w:cs="Segoe UI"/>
      <w:noProof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0060D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kapitzlist">
    <w:name w:val="List Paragraph"/>
    <w:basedOn w:val="Normalny"/>
    <w:uiPriority w:val="34"/>
    <w:qFormat/>
    <w:rsid w:val="0041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cp:lastModifiedBy>Anna Kruszakin</cp:lastModifiedBy>
  <cp:revision>17</cp:revision>
  <cp:lastPrinted>2018-10-26T13:36:00Z</cp:lastPrinted>
  <dcterms:created xsi:type="dcterms:W3CDTF">2018-10-25T09:24:00Z</dcterms:created>
  <dcterms:modified xsi:type="dcterms:W3CDTF">2018-10-30T12:31:00Z</dcterms:modified>
</cp:coreProperties>
</file>