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493"/>
        <w:tblW w:w="15134" w:type="dxa"/>
        <w:tblLook w:val="04A0" w:firstRow="1" w:lastRow="0" w:firstColumn="1" w:lastColumn="0" w:noHBand="0" w:noVBand="1"/>
      </w:tblPr>
      <w:tblGrid>
        <w:gridCol w:w="720"/>
        <w:gridCol w:w="1656"/>
        <w:gridCol w:w="2552"/>
        <w:gridCol w:w="1984"/>
        <w:gridCol w:w="2188"/>
        <w:gridCol w:w="6034"/>
      </w:tblGrid>
      <w:tr w:rsidR="00EE1E56" w:rsidRPr="00EE1E56" w:rsidTr="00342280">
        <w:trPr>
          <w:trHeight w:val="368"/>
        </w:trPr>
        <w:tc>
          <w:tcPr>
            <w:tcW w:w="15134" w:type="dxa"/>
            <w:gridSpan w:val="6"/>
            <w:vMerge w:val="restart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Rejestr naruszeń ochrony danych osobowych</w:t>
            </w:r>
          </w:p>
        </w:tc>
      </w:tr>
      <w:tr w:rsidR="00EE1E56" w:rsidRPr="00EE1E56" w:rsidTr="00342280">
        <w:trPr>
          <w:trHeight w:val="368"/>
        </w:trPr>
        <w:tc>
          <w:tcPr>
            <w:tcW w:w="15134" w:type="dxa"/>
            <w:gridSpan w:val="6"/>
            <w:vMerge/>
            <w:hideMark/>
          </w:tcPr>
          <w:p w:rsidR="00EE1E56" w:rsidRPr="00EE1E56" w:rsidRDefault="00EE1E56" w:rsidP="00342280"/>
        </w:tc>
      </w:tr>
      <w:tr w:rsidR="00EE1E56" w:rsidRPr="00EE1E56" w:rsidTr="00342280">
        <w:trPr>
          <w:trHeight w:val="810"/>
        </w:trPr>
        <w:tc>
          <w:tcPr>
            <w:tcW w:w="720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Lp.</w:t>
            </w:r>
          </w:p>
        </w:tc>
        <w:tc>
          <w:tcPr>
            <w:tcW w:w="1656" w:type="dxa"/>
            <w:vAlign w:val="center"/>
            <w:hideMark/>
          </w:tcPr>
          <w:p w:rsidR="00EE1E56" w:rsidRPr="00EE1E56" w:rsidRDefault="0085096E" w:rsidP="00342280">
            <w:pPr>
              <w:jc w:val="center"/>
            </w:pPr>
            <w:r>
              <w:t>Data</w:t>
            </w:r>
            <w:r w:rsidR="00EE1E56" w:rsidRPr="00EE1E56">
              <w:t xml:space="preserve"> naruszenia</w:t>
            </w:r>
          </w:p>
        </w:tc>
        <w:tc>
          <w:tcPr>
            <w:tcW w:w="2552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Rodzaj naruszenia</w:t>
            </w:r>
          </w:p>
        </w:tc>
        <w:tc>
          <w:tcPr>
            <w:tcW w:w="1984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Okoliczności naruszenia</w:t>
            </w:r>
          </w:p>
        </w:tc>
        <w:tc>
          <w:tcPr>
            <w:tcW w:w="2188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Skutki naruszenia</w:t>
            </w:r>
          </w:p>
        </w:tc>
        <w:tc>
          <w:tcPr>
            <w:tcW w:w="6034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Podjęte działania zaradcze</w:t>
            </w:r>
          </w:p>
        </w:tc>
      </w:tr>
      <w:tr w:rsidR="00EE1E56" w:rsidRPr="00EE1E56" w:rsidTr="00342280">
        <w:trPr>
          <w:trHeight w:val="900"/>
        </w:trPr>
        <w:tc>
          <w:tcPr>
            <w:tcW w:w="720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1</w:t>
            </w:r>
            <w:r>
              <w:t>.</w:t>
            </w:r>
          </w:p>
        </w:tc>
        <w:tc>
          <w:tcPr>
            <w:tcW w:w="1656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552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198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188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603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</w:tr>
      <w:tr w:rsidR="00EE1E56" w:rsidRPr="00EE1E56" w:rsidTr="00342280">
        <w:trPr>
          <w:trHeight w:val="885"/>
        </w:trPr>
        <w:tc>
          <w:tcPr>
            <w:tcW w:w="720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2</w:t>
            </w:r>
            <w:r>
              <w:t>.</w:t>
            </w:r>
          </w:p>
        </w:tc>
        <w:tc>
          <w:tcPr>
            <w:tcW w:w="1656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552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198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188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603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</w:tr>
      <w:tr w:rsidR="00EE1E56" w:rsidRPr="00EE1E56" w:rsidTr="00342280">
        <w:trPr>
          <w:trHeight w:val="840"/>
        </w:trPr>
        <w:tc>
          <w:tcPr>
            <w:tcW w:w="720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3</w:t>
            </w:r>
            <w:r>
              <w:t>.</w:t>
            </w:r>
          </w:p>
        </w:tc>
        <w:tc>
          <w:tcPr>
            <w:tcW w:w="1656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552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198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188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603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</w:tr>
      <w:tr w:rsidR="00EE1E56" w:rsidRPr="00EE1E56" w:rsidTr="00342280">
        <w:trPr>
          <w:trHeight w:val="825"/>
        </w:trPr>
        <w:tc>
          <w:tcPr>
            <w:tcW w:w="720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4</w:t>
            </w:r>
            <w:r>
              <w:t>.</w:t>
            </w:r>
          </w:p>
        </w:tc>
        <w:tc>
          <w:tcPr>
            <w:tcW w:w="1656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552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198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188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603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</w:tr>
      <w:tr w:rsidR="00EE1E56" w:rsidRPr="00EE1E56" w:rsidTr="00342280">
        <w:trPr>
          <w:trHeight w:val="915"/>
        </w:trPr>
        <w:tc>
          <w:tcPr>
            <w:tcW w:w="720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5</w:t>
            </w:r>
            <w:r>
              <w:t>.</w:t>
            </w:r>
          </w:p>
        </w:tc>
        <w:tc>
          <w:tcPr>
            <w:tcW w:w="1656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552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198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188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603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</w:tr>
      <w:tr w:rsidR="00EE1E56" w:rsidRPr="00EE1E56" w:rsidTr="00342280">
        <w:trPr>
          <w:trHeight w:val="1020"/>
        </w:trPr>
        <w:tc>
          <w:tcPr>
            <w:tcW w:w="720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6</w:t>
            </w:r>
            <w:r>
              <w:t>.</w:t>
            </w:r>
          </w:p>
        </w:tc>
        <w:tc>
          <w:tcPr>
            <w:tcW w:w="1656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552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198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188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603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</w:tr>
      <w:tr w:rsidR="00EE1E56" w:rsidRPr="00EE1E56" w:rsidTr="00342280">
        <w:trPr>
          <w:trHeight w:val="1045"/>
        </w:trPr>
        <w:tc>
          <w:tcPr>
            <w:tcW w:w="720" w:type="dxa"/>
            <w:vAlign w:val="center"/>
            <w:hideMark/>
          </w:tcPr>
          <w:p w:rsidR="00EE1E56" w:rsidRPr="00EE1E56" w:rsidRDefault="00EE1E56" w:rsidP="00342280">
            <w:pPr>
              <w:jc w:val="center"/>
            </w:pPr>
            <w:r w:rsidRPr="00EE1E56">
              <w:t>7</w:t>
            </w:r>
            <w:r>
              <w:t>.</w:t>
            </w:r>
          </w:p>
        </w:tc>
        <w:tc>
          <w:tcPr>
            <w:tcW w:w="1656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552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198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2188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  <w:tc>
          <w:tcPr>
            <w:tcW w:w="6034" w:type="dxa"/>
            <w:noWrap/>
            <w:hideMark/>
          </w:tcPr>
          <w:p w:rsidR="00EE1E56" w:rsidRPr="00EE1E56" w:rsidRDefault="00EE1E56" w:rsidP="00342280">
            <w:r w:rsidRPr="00EE1E56">
              <w:t> </w:t>
            </w:r>
          </w:p>
        </w:tc>
      </w:tr>
    </w:tbl>
    <w:p w:rsidR="00342280" w:rsidRDefault="00342280" w:rsidP="00342280">
      <w:pPr>
        <w:spacing w:after="0" w:line="240" w:lineRule="auto"/>
        <w:jc w:val="right"/>
      </w:pPr>
      <w:r>
        <w:t xml:space="preserve">Załącznik nr 8 </w:t>
      </w:r>
    </w:p>
    <w:p w:rsidR="001A1871" w:rsidRDefault="00342280" w:rsidP="00342280">
      <w:pPr>
        <w:spacing w:after="0" w:line="240" w:lineRule="auto"/>
        <w:jc w:val="right"/>
      </w:pPr>
      <w:r>
        <w:t>do Polityki Bezpieczeństwa Danych Osobowych w ZU</w:t>
      </w:r>
      <w:bookmarkStart w:id="0" w:name="_GoBack"/>
      <w:bookmarkEnd w:id="0"/>
      <w:r>
        <w:t>T</w:t>
      </w:r>
    </w:p>
    <w:sectPr w:rsidR="001A1871" w:rsidSect="004659DA">
      <w:headerReference w:type="first" r:id="rId8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BA" w:rsidRDefault="005155BA" w:rsidP="00EE1E56">
      <w:pPr>
        <w:spacing w:after="0" w:line="240" w:lineRule="auto"/>
      </w:pPr>
      <w:r>
        <w:separator/>
      </w:r>
    </w:p>
  </w:endnote>
  <w:endnote w:type="continuationSeparator" w:id="0">
    <w:p w:rsidR="005155BA" w:rsidRDefault="005155BA" w:rsidP="00EE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BA" w:rsidRDefault="005155BA" w:rsidP="00EE1E56">
      <w:pPr>
        <w:spacing w:after="0" w:line="240" w:lineRule="auto"/>
      </w:pPr>
      <w:r>
        <w:separator/>
      </w:r>
    </w:p>
  </w:footnote>
  <w:footnote w:type="continuationSeparator" w:id="0">
    <w:p w:rsidR="005155BA" w:rsidRDefault="005155BA" w:rsidP="00EE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56" w:rsidRDefault="00EE1E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DA"/>
    <w:rsid w:val="001A1871"/>
    <w:rsid w:val="00342280"/>
    <w:rsid w:val="004659DA"/>
    <w:rsid w:val="005155BA"/>
    <w:rsid w:val="007D67B9"/>
    <w:rsid w:val="0085096E"/>
    <w:rsid w:val="008A6C37"/>
    <w:rsid w:val="00B61ED6"/>
    <w:rsid w:val="00E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4E8A-4276-406E-BA79-BD28EBE4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Kubisztal</cp:lastModifiedBy>
  <cp:revision>2</cp:revision>
  <dcterms:created xsi:type="dcterms:W3CDTF">2018-10-08T10:17:00Z</dcterms:created>
  <dcterms:modified xsi:type="dcterms:W3CDTF">2018-10-08T10:17:00Z</dcterms:modified>
</cp:coreProperties>
</file>