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C544" w14:textId="2B8C4D44" w:rsidR="00D15653" w:rsidRPr="00AB59A4" w:rsidRDefault="00154F75" w:rsidP="00D15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AB59A4">
        <w:rPr>
          <w:b/>
          <w:smallCaps/>
          <w:sz w:val="32"/>
          <w:szCs w:val="32"/>
        </w:rPr>
        <w:t>ZARZĄDZENIE NR</w:t>
      </w:r>
      <w:r w:rsidR="00E84D66" w:rsidRPr="00AB59A4">
        <w:rPr>
          <w:b/>
          <w:smallCaps/>
          <w:sz w:val="32"/>
          <w:szCs w:val="32"/>
        </w:rPr>
        <w:t xml:space="preserve"> </w:t>
      </w:r>
      <w:r w:rsidR="00CB4C00">
        <w:rPr>
          <w:b/>
          <w:smallCaps/>
          <w:sz w:val="32"/>
          <w:szCs w:val="32"/>
        </w:rPr>
        <w:t>28</w:t>
      </w:r>
    </w:p>
    <w:p w14:paraId="1534A06A" w14:textId="77777777" w:rsidR="00D15653" w:rsidRPr="00AB59A4" w:rsidRDefault="00D15653" w:rsidP="00D15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AB59A4">
        <w:rPr>
          <w:b/>
          <w:sz w:val="28"/>
          <w:szCs w:val="28"/>
        </w:rPr>
        <w:t>Rektora Zachodniopomorskiego Uniwersytetu Technologicznego w Szczecinie</w:t>
      </w:r>
    </w:p>
    <w:p w14:paraId="1EFACCC4" w14:textId="10E243B9" w:rsidR="00D15653" w:rsidRPr="00AB59A4" w:rsidRDefault="00D15653" w:rsidP="00D15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AB59A4">
        <w:rPr>
          <w:b/>
          <w:sz w:val="28"/>
          <w:szCs w:val="28"/>
        </w:rPr>
        <w:t xml:space="preserve">z dnia </w:t>
      </w:r>
      <w:r w:rsidR="00CB4C00">
        <w:rPr>
          <w:b/>
          <w:sz w:val="28"/>
          <w:szCs w:val="28"/>
        </w:rPr>
        <w:t xml:space="preserve">24 </w:t>
      </w:r>
      <w:r w:rsidR="003A2789">
        <w:rPr>
          <w:b/>
          <w:sz w:val="28"/>
          <w:szCs w:val="28"/>
        </w:rPr>
        <w:t>l</w:t>
      </w:r>
      <w:r w:rsidR="00FA586C">
        <w:rPr>
          <w:b/>
          <w:sz w:val="28"/>
          <w:szCs w:val="28"/>
        </w:rPr>
        <w:t>utego 2022</w:t>
      </w:r>
      <w:r w:rsidRPr="00AB59A4">
        <w:rPr>
          <w:b/>
          <w:sz w:val="28"/>
          <w:szCs w:val="28"/>
        </w:rPr>
        <w:t xml:space="preserve"> r.</w:t>
      </w:r>
    </w:p>
    <w:p w14:paraId="0C2FDC05" w14:textId="17AD7C16" w:rsidR="00A975F7" w:rsidRPr="00D85257" w:rsidRDefault="007040C6" w:rsidP="00A975F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4"/>
          <w:szCs w:val="24"/>
        </w:rPr>
      </w:pPr>
      <w:r w:rsidRPr="00D85257">
        <w:rPr>
          <w:b/>
          <w:sz w:val="24"/>
          <w:szCs w:val="24"/>
        </w:rPr>
        <w:t xml:space="preserve">zmieniające zarządzenie nr </w:t>
      </w:r>
      <w:r w:rsidR="00EF154D" w:rsidRPr="00D85257">
        <w:rPr>
          <w:b/>
          <w:sz w:val="24"/>
          <w:szCs w:val="24"/>
        </w:rPr>
        <w:t>85 Rektora ZUT z dnia 17</w:t>
      </w:r>
      <w:r w:rsidR="00D15653" w:rsidRPr="00D85257">
        <w:rPr>
          <w:b/>
          <w:sz w:val="24"/>
          <w:szCs w:val="24"/>
        </w:rPr>
        <w:t xml:space="preserve"> </w:t>
      </w:r>
      <w:r w:rsidR="00EF154D" w:rsidRPr="00D85257">
        <w:rPr>
          <w:b/>
          <w:sz w:val="24"/>
          <w:szCs w:val="24"/>
        </w:rPr>
        <w:t>października</w:t>
      </w:r>
      <w:r w:rsidR="00D15653" w:rsidRPr="00D85257">
        <w:rPr>
          <w:b/>
          <w:sz w:val="24"/>
          <w:szCs w:val="24"/>
        </w:rPr>
        <w:t xml:space="preserve"> 201</w:t>
      </w:r>
      <w:r w:rsidRPr="00D85257">
        <w:rPr>
          <w:b/>
          <w:sz w:val="24"/>
          <w:szCs w:val="24"/>
        </w:rPr>
        <w:t>9</w:t>
      </w:r>
      <w:r w:rsidR="00470272" w:rsidRPr="00D85257">
        <w:rPr>
          <w:b/>
          <w:sz w:val="24"/>
          <w:szCs w:val="24"/>
        </w:rPr>
        <w:t xml:space="preserve"> </w:t>
      </w:r>
      <w:r w:rsidR="007C694A" w:rsidRPr="00D85257">
        <w:rPr>
          <w:b/>
          <w:sz w:val="24"/>
          <w:szCs w:val="24"/>
        </w:rPr>
        <w:t>r.</w:t>
      </w:r>
      <w:r w:rsidR="004C44F5">
        <w:rPr>
          <w:b/>
          <w:sz w:val="24"/>
          <w:szCs w:val="24"/>
        </w:rPr>
        <w:br/>
      </w:r>
      <w:r w:rsidR="00D15653" w:rsidRPr="00D85257">
        <w:rPr>
          <w:b/>
          <w:sz w:val="24"/>
          <w:szCs w:val="24"/>
        </w:rPr>
        <w:t>w</w:t>
      </w:r>
      <w:r w:rsidR="004C44F5">
        <w:rPr>
          <w:b/>
          <w:sz w:val="24"/>
          <w:szCs w:val="24"/>
        </w:rPr>
        <w:t xml:space="preserve"> </w:t>
      </w:r>
      <w:r w:rsidR="00D15653" w:rsidRPr="00D85257">
        <w:rPr>
          <w:b/>
          <w:sz w:val="24"/>
          <w:szCs w:val="24"/>
        </w:rPr>
        <w:t>sprawie</w:t>
      </w:r>
      <w:r w:rsidR="004C44F5">
        <w:rPr>
          <w:b/>
          <w:sz w:val="24"/>
          <w:szCs w:val="24"/>
        </w:rPr>
        <w:t xml:space="preserve"> </w:t>
      </w:r>
      <w:r w:rsidR="00D15653" w:rsidRPr="00D85257">
        <w:rPr>
          <w:b/>
          <w:sz w:val="24"/>
          <w:szCs w:val="24"/>
        </w:rPr>
        <w:t xml:space="preserve">wprowadzenia Regulaminu świadczeń </w:t>
      </w:r>
      <w:r w:rsidRPr="00D85257">
        <w:rPr>
          <w:b/>
          <w:sz w:val="24"/>
          <w:szCs w:val="24"/>
        </w:rPr>
        <w:t xml:space="preserve">dla </w:t>
      </w:r>
      <w:r w:rsidR="00EF154D" w:rsidRPr="00D85257">
        <w:rPr>
          <w:b/>
          <w:sz w:val="24"/>
          <w:szCs w:val="24"/>
        </w:rPr>
        <w:t>uczestnik</w:t>
      </w:r>
      <w:r w:rsidRPr="00D85257">
        <w:rPr>
          <w:b/>
          <w:sz w:val="24"/>
          <w:szCs w:val="24"/>
        </w:rPr>
        <w:t>ów</w:t>
      </w:r>
      <w:r w:rsidR="00D15653" w:rsidRPr="00D85257">
        <w:rPr>
          <w:b/>
          <w:sz w:val="24"/>
          <w:szCs w:val="24"/>
        </w:rPr>
        <w:t xml:space="preserve"> </w:t>
      </w:r>
      <w:r w:rsidR="00EF154D" w:rsidRPr="00D85257">
        <w:rPr>
          <w:b/>
          <w:sz w:val="24"/>
          <w:szCs w:val="24"/>
        </w:rPr>
        <w:t>studiów doktoranckich</w:t>
      </w:r>
      <w:r w:rsidR="004C44F5">
        <w:rPr>
          <w:b/>
          <w:sz w:val="24"/>
          <w:szCs w:val="24"/>
        </w:rPr>
        <w:br/>
      </w:r>
      <w:r w:rsidR="00D15653" w:rsidRPr="00D85257">
        <w:rPr>
          <w:b/>
          <w:sz w:val="24"/>
          <w:szCs w:val="24"/>
        </w:rPr>
        <w:t xml:space="preserve">Zachodniopomorskiego </w:t>
      </w:r>
      <w:r w:rsidR="00076A12" w:rsidRPr="00D85257">
        <w:rPr>
          <w:b/>
          <w:sz w:val="24"/>
          <w:szCs w:val="24"/>
        </w:rPr>
        <w:t>Uniwersytetu Technologicznego w </w:t>
      </w:r>
      <w:r w:rsidR="00D15653" w:rsidRPr="00D85257">
        <w:rPr>
          <w:b/>
          <w:sz w:val="24"/>
          <w:szCs w:val="24"/>
        </w:rPr>
        <w:t>Szczecinie</w:t>
      </w:r>
      <w:r w:rsidR="00A975F7" w:rsidRPr="00D85257">
        <w:rPr>
          <w:b/>
          <w:sz w:val="24"/>
          <w:szCs w:val="24"/>
        </w:rPr>
        <w:t xml:space="preserve">, </w:t>
      </w:r>
    </w:p>
    <w:p w14:paraId="0E2230FF" w14:textId="000666B5" w:rsidR="00B34654" w:rsidRDefault="00A975F7" w:rsidP="004C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 w:rsidRPr="00D85257">
        <w:rPr>
          <w:b/>
          <w:sz w:val="24"/>
          <w:szCs w:val="24"/>
        </w:rPr>
        <w:t>którzy rozpoczęli studia przed rokiem akademickim 2019/2020</w:t>
      </w:r>
    </w:p>
    <w:p w14:paraId="67AA3A7E" w14:textId="03D287C0" w:rsidR="00D15653" w:rsidRPr="00AB59A4" w:rsidRDefault="00D15653" w:rsidP="004C44F5">
      <w:pPr>
        <w:spacing w:before="240"/>
        <w:jc w:val="both"/>
      </w:pPr>
      <w:r w:rsidRPr="000D10C8">
        <w:rPr>
          <w:spacing w:val="6"/>
          <w:sz w:val="24"/>
          <w:szCs w:val="24"/>
        </w:rPr>
        <w:t xml:space="preserve">Na podstawie art. </w:t>
      </w:r>
      <w:r w:rsidR="00AB59A4" w:rsidRPr="000D10C8">
        <w:rPr>
          <w:spacing w:val="6"/>
          <w:sz w:val="24"/>
          <w:szCs w:val="24"/>
        </w:rPr>
        <w:t xml:space="preserve">23 </w:t>
      </w:r>
      <w:r w:rsidR="004C44F5" w:rsidRPr="000D10C8">
        <w:rPr>
          <w:spacing w:val="6"/>
          <w:sz w:val="24"/>
          <w:szCs w:val="24"/>
        </w:rPr>
        <w:t xml:space="preserve">w związku z </w:t>
      </w:r>
      <w:r w:rsidR="005A69F6" w:rsidRPr="000D10C8">
        <w:rPr>
          <w:spacing w:val="6"/>
          <w:sz w:val="24"/>
          <w:szCs w:val="24"/>
        </w:rPr>
        <w:t>93–95</w:t>
      </w:r>
      <w:r w:rsidR="00831C1A" w:rsidRPr="000D10C8">
        <w:rPr>
          <w:spacing w:val="6"/>
          <w:sz w:val="24"/>
          <w:szCs w:val="24"/>
        </w:rPr>
        <w:t xml:space="preserve"> ustawy Prawo o szkolnictwie wyższym i nauce (</w:t>
      </w:r>
      <w:r w:rsidR="004C44F5" w:rsidRPr="000D10C8">
        <w:rPr>
          <w:spacing w:val="6"/>
          <w:sz w:val="24"/>
          <w:szCs w:val="24"/>
        </w:rPr>
        <w:t xml:space="preserve">tekst jedn. </w:t>
      </w:r>
      <w:r w:rsidR="00831C1A" w:rsidRPr="000D10C8">
        <w:rPr>
          <w:spacing w:val="6"/>
          <w:sz w:val="24"/>
          <w:szCs w:val="24"/>
        </w:rPr>
        <w:t>Dz. U. z 202</w:t>
      </w:r>
      <w:r w:rsidR="009F0914" w:rsidRPr="000D10C8">
        <w:rPr>
          <w:spacing w:val="6"/>
          <w:sz w:val="24"/>
          <w:szCs w:val="24"/>
        </w:rPr>
        <w:t>1</w:t>
      </w:r>
      <w:r w:rsidR="00831C1A" w:rsidRPr="000D10C8">
        <w:rPr>
          <w:spacing w:val="6"/>
          <w:sz w:val="24"/>
          <w:szCs w:val="24"/>
        </w:rPr>
        <w:t xml:space="preserve"> r. poz. </w:t>
      </w:r>
      <w:r w:rsidR="009F0914" w:rsidRPr="000D10C8">
        <w:rPr>
          <w:spacing w:val="6"/>
          <w:sz w:val="24"/>
          <w:szCs w:val="24"/>
        </w:rPr>
        <w:t>478</w:t>
      </w:r>
      <w:r w:rsidR="004C44F5" w:rsidRPr="000D10C8">
        <w:rPr>
          <w:spacing w:val="6"/>
          <w:sz w:val="24"/>
          <w:szCs w:val="24"/>
        </w:rPr>
        <w:t>,</w:t>
      </w:r>
      <w:r w:rsidR="00831C1A" w:rsidRPr="000D10C8">
        <w:rPr>
          <w:spacing w:val="6"/>
          <w:sz w:val="24"/>
          <w:szCs w:val="24"/>
        </w:rPr>
        <w:t xml:space="preserve"> z późn. zm.)</w:t>
      </w:r>
      <w:r w:rsidR="00C374F6" w:rsidRPr="000D10C8">
        <w:rPr>
          <w:spacing w:val="6"/>
          <w:sz w:val="24"/>
          <w:szCs w:val="24"/>
        </w:rPr>
        <w:t>,</w:t>
      </w:r>
      <w:r w:rsidR="005837DD" w:rsidRPr="000D10C8">
        <w:rPr>
          <w:spacing w:val="6"/>
          <w:sz w:val="24"/>
          <w:szCs w:val="24"/>
        </w:rPr>
        <w:t xml:space="preserve"> </w:t>
      </w:r>
      <w:r w:rsidR="001F72D4">
        <w:rPr>
          <w:spacing w:val="6"/>
          <w:sz w:val="24"/>
          <w:szCs w:val="24"/>
        </w:rPr>
        <w:t>w porozumieniu z Samorządem Doktorantów,</w:t>
      </w:r>
      <w:r w:rsidR="001F72D4" w:rsidRPr="00F63825">
        <w:rPr>
          <w:spacing w:val="6"/>
          <w:sz w:val="24"/>
          <w:szCs w:val="24"/>
        </w:rPr>
        <w:t xml:space="preserve"> </w:t>
      </w:r>
      <w:r w:rsidRPr="00F63825">
        <w:rPr>
          <w:spacing w:val="6"/>
          <w:sz w:val="24"/>
          <w:szCs w:val="24"/>
        </w:rPr>
        <w:t>zarządza się, co następuje:</w:t>
      </w:r>
    </w:p>
    <w:p w14:paraId="0892E72B" w14:textId="77777777" w:rsidR="00D15653" w:rsidRPr="00AB59A4" w:rsidRDefault="00D15653" w:rsidP="00257CE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</w:rPr>
      </w:pPr>
      <w:r w:rsidRPr="00AB59A4">
        <w:rPr>
          <w:b/>
          <w:sz w:val="24"/>
          <w:szCs w:val="24"/>
        </w:rPr>
        <w:t>§ 1.</w:t>
      </w:r>
    </w:p>
    <w:p w14:paraId="06BB059C" w14:textId="5197E90D" w:rsidR="00D15653" w:rsidRPr="00AB59A4" w:rsidRDefault="00AE79EB" w:rsidP="00B01236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/>
        <w:contextualSpacing w:val="0"/>
        <w:jc w:val="both"/>
        <w:rPr>
          <w:spacing w:val="-6"/>
          <w:sz w:val="24"/>
          <w:szCs w:val="24"/>
        </w:rPr>
      </w:pPr>
      <w:r w:rsidRPr="00AB59A4">
        <w:rPr>
          <w:spacing w:val="6"/>
          <w:sz w:val="24"/>
          <w:szCs w:val="24"/>
        </w:rPr>
        <w:t>W</w:t>
      </w:r>
      <w:r w:rsidR="004C44F5">
        <w:rPr>
          <w:spacing w:val="6"/>
          <w:sz w:val="24"/>
          <w:szCs w:val="24"/>
        </w:rPr>
        <w:t xml:space="preserve"> </w:t>
      </w:r>
      <w:r w:rsidR="007040C6" w:rsidRPr="00AB59A4">
        <w:rPr>
          <w:spacing w:val="6"/>
          <w:sz w:val="24"/>
          <w:szCs w:val="24"/>
        </w:rPr>
        <w:t>Regulamin</w:t>
      </w:r>
      <w:r w:rsidRPr="00AB59A4">
        <w:rPr>
          <w:spacing w:val="6"/>
          <w:sz w:val="24"/>
          <w:szCs w:val="24"/>
        </w:rPr>
        <w:t>ie</w:t>
      </w:r>
      <w:r w:rsidR="007040C6" w:rsidRPr="00AB59A4">
        <w:rPr>
          <w:spacing w:val="6"/>
          <w:sz w:val="24"/>
          <w:szCs w:val="24"/>
        </w:rPr>
        <w:t xml:space="preserve"> </w:t>
      </w:r>
      <w:r w:rsidR="00D15653" w:rsidRPr="00AB59A4">
        <w:rPr>
          <w:spacing w:val="6"/>
          <w:sz w:val="24"/>
          <w:szCs w:val="24"/>
        </w:rPr>
        <w:t xml:space="preserve">świadczeń </w:t>
      </w:r>
      <w:r w:rsidR="007040C6" w:rsidRPr="00AB59A4">
        <w:rPr>
          <w:spacing w:val="6"/>
          <w:sz w:val="24"/>
          <w:szCs w:val="24"/>
        </w:rPr>
        <w:t xml:space="preserve">dla </w:t>
      </w:r>
      <w:r w:rsidR="00EF154D" w:rsidRPr="00AB59A4">
        <w:rPr>
          <w:spacing w:val="6"/>
          <w:sz w:val="24"/>
          <w:szCs w:val="24"/>
        </w:rPr>
        <w:t>uczestników studiów doktoranckich</w:t>
      </w:r>
      <w:r w:rsidR="007040C6" w:rsidRPr="00AB59A4">
        <w:rPr>
          <w:spacing w:val="6"/>
          <w:sz w:val="24"/>
          <w:szCs w:val="24"/>
        </w:rPr>
        <w:t xml:space="preserve"> </w:t>
      </w:r>
      <w:r w:rsidR="00D15653" w:rsidRPr="00AB59A4">
        <w:rPr>
          <w:sz w:val="24"/>
          <w:szCs w:val="24"/>
        </w:rPr>
        <w:t>Zachodniopomorskiego</w:t>
      </w:r>
      <w:r w:rsidR="00D15653" w:rsidRPr="00AB59A4">
        <w:rPr>
          <w:spacing w:val="-4"/>
          <w:sz w:val="24"/>
          <w:szCs w:val="24"/>
        </w:rPr>
        <w:t xml:space="preserve"> </w:t>
      </w:r>
      <w:r w:rsidR="00154F75" w:rsidRPr="00AB59A4">
        <w:rPr>
          <w:spacing w:val="-4"/>
          <w:sz w:val="24"/>
          <w:szCs w:val="24"/>
        </w:rPr>
        <w:t>Uniwersytetu Technologicznego w</w:t>
      </w:r>
      <w:r w:rsidR="004C44F5">
        <w:rPr>
          <w:spacing w:val="-4"/>
          <w:sz w:val="24"/>
          <w:szCs w:val="24"/>
        </w:rPr>
        <w:t xml:space="preserve"> </w:t>
      </w:r>
      <w:r w:rsidR="00D15653" w:rsidRPr="00AB59A4">
        <w:rPr>
          <w:spacing w:val="-4"/>
          <w:sz w:val="24"/>
          <w:szCs w:val="24"/>
        </w:rPr>
        <w:t>Szczecinie,</w:t>
      </w:r>
      <w:r w:rsidR="00EF154D" w:rsidRPr="00AB59A4">
        <w:rPr>
          <w:spacing w:val="-4"/>
          <w:sz w:val="24"/>
          <w:szCs w:val="24"/>
        </w:rPr>
        <w:t xml:space="preserve"> którzy rozpoczęli studia przed rokiem akademickim </w:t>
      </w:r>
      <w:r w:rsidR="00EF154D" w:rsidRPr="000D10C8">
        <w:rPr>
          <w:spacing w:val="-6"/>
          <w:sz w:val="24"/>
          <w:szCs w:val="24"/>
        </w:rPr>
        <w:t>2019/2020</w:t>
      </w:r>
      <w:r w:rsidR="00F806FE" w:rsidRPr="000D10C8">
        <w:rPr>
          <w:spacing w:val="-6"/>
          <w:sz w:val="24"/>
          <w:szCs w:val="24"/>
        </w:rPr>
        <w:t>,</w:t>
      </w:r>
      <w:r w:rsidR="00D15653" w:rsidRPr="000D10C8">
        <w:rPr>
          <w:spacing w:val="-6"/>
          <w:sz w:val="24"/>
          <w:szCs w:val="24"/>
        </w:rPr>
        <w:t xml:space="preserve"> </w:t>
      </w:r>
      <w:r w:rsidR="004C44F5" w:rsidRPr="000D10C8">
        <w:rPr>
          <w:spacing w:val="-6"/>
          <w:sz w:val="24"/>
          <w:szCs w:val="24"/>
        </w:rPr>
        <w:t xml:space="preserve">stanowiącym załącznik do </w:t>
      </w:r>
      <w:r w:rsidR="00D15653" w:rsidRPr="000D10C8">
        <w:rPr>
          <w:spacing w:val="-6"/>
          <w:sz w:val="24"/>
          <w:szCs w:val="24"/>
        </w:rPr>
        <w:t>zarządzeni</w:t>
      </w:r>
      <w:r w:rsidR="004C44F5" w:rsidRPr="000D10C8">
        <w:rPr>
          <w:spacing w:val="-6"/>
          <w:sz w:val="24"/>
          <w:szCs w:val="24"/>
        </w:rPr>
        <w:t>a</w:t>
      </w:r>
      <w:r w:rsidR="007040C6" w:rsidRPr="000D10C8">
        <w:rPr>
          <w:spacing w:val="-6"/>
          <w:sz w:val="24"/>
          <w:szCs w:val="24"/>
        </w:rPr>
        <w:t xml:space="preserve"> nr </w:t>
      </w:r>
      <w:r w:rsidR="00EF154D" w:rsidRPr="000D10C8">
        <w:rPr>
          <w:spacing w:val="-6"/>
          <w:sz w:val="24"/>
          <w:szCs w:val="24"/>
        </w:rPr>
        <w:t>85</w:t>
      </w:r>
      <w:r w:rsidR="007040C6" w:rsidRPr="000D10C8">
        <w:rPr>
          <w:spacing w:val="-6"/>
          <w:sz w:val="24"/>
          <w:szCs w:val="24"/>
        </w:rPr>
        <w:t xml:space="preserve"> Rektora ZUT z dnia </w:t>
      </w:r>
      <w:r w:rsidR="00EF154D" w:rsidRPr="000D10C8">
        <w:rPr>
          <w:spacing w:val="-6"/>
          <w:sz w:val="24"/>
          <w:szCs w:val="24"/>
        </w:rPr>
        <w:t>17 października</w:t>
      </w:r>
      <w:r w:rsidR="007040C6" w:rsidRPr="000D10C8">
        <w:rPr>
          <w:spacing w:val="-6"/>
          <w:sz w:val="24"/>
          <w:szCs w:val="24"/>
        </w:rPr>
        <w:t xml:space="preserve"> 2019</w:t>
      </w:r>
      <w:r w:rsidR="00D15653" w:rsidRPr="000D10C8">
        <w:rPr>
          <w:spacing w:val="-6"/>
          <w:sz w:val="24"/>
          <w:szCs w:val="24"/>
        </w:rPr>
        <w:t xml:space="preserve"> r.</w:t>
      </w:r>
      <w:r w:rsidR="009B7BD4" w:rsidRPr="000D10C8">
        <w:rPr>
          <w:spacing w:val="-6"/>
          <w:sz w:val="24"/>
          <w:szCs w:val="24"/>
        </w:rPr>
        <w:t xml:space="preserve">, </w:t>
      </w:r>
      <w:r w:rsidR="009B7BD4" w:rsidRPr="00AB59A4">
        <w:rPr>
          <w:spacing w:val="-6"/>
          <w:sz w:val="24"/>
          <w:szCs w:val="24"/>
        </w:rPr>
        <w:t>z</w:t>
      </w:r>
      <w:r w:rsidR="009321F2">
        <w:rPr>
          <w:spacing w:val="-6"/>
          <w:sz w:val="24"/>
          <w:szCs w:val="24"/>
        </w:rPr>
        <w:t> </w:t>
      </w:r>
      <w:r w:rsidR="009B7BD4" w:rsidRPr="00AB59A4">
        <w:rPr>
          <w:spacing w:val="-6"/>
          <w:sz w:val="24"/>
          <w:szCs w:val="24"/>
        </w:rPr>
        <w:t>późn. zm.</w:t>
      </w:r>
      <w:r w:rsidR="00F92968" w:rsidRPr="00AB59A4">
        <w:rPr>
          <w:spacing w:val="-6"/>
          <w:sz w:val="24"/>
          <w:szCs w:val="24"/>
        </w:rPr>
        <w:t>,</w:t>
      </w:r>
      <w:r w:rsidR="00831C1A">
        <w:rPr>
          <w:spacing w:val="-6"/>
          <w:sz w:val="24"/>
          <w:szCs w:val="24"/>
        </w:rPr>
        <w:t xml:space="preserve"> wprowadza się zmian</w:t>
      </w:r>
      <w:r w:rsidR="002A6E34">
        <w:rPr>
          <w:spacing w:val="-6"/>
          <w:sz w:val="24"/>
          <w:szCs w:val="24"/>
        </w:rPr>
        <w:t>y</w:t>
      </w:r>
      <w:r w:rsidRPr="00AB59A4">
        <w:rPr>
          <w:spacing w:val="-6"/>
          <w:sz w:val="24"/>
          <w:szCs w:val="24"/>
        </w:rPr>
        <w:t>:</w:t>
      </w:r>
    </w:p>
    <w:p w14:paraId="34780B84" w14:textId="6A02B6C8" w:rsidR="005837DD" w:rsidRPr="005837DD" w:rsidRDefault="009321F2" w:rsidP="00B0123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837DD" w:rsidRPr="005837DD">
        <w:rPr>
          <w:sz w:val="24"/>
          <w:szCs w:val="24"/>
        </w:rPr>
        <w:t xml:space="preserve"> § 3 po ust. </w:t>
      </w:r>
      <w:r w:rsidR="005837DD">
        <w:rPr>
          <w:sz w:val="24"/>
          <w:szCs w:val="24"/>
        </w:rPr>
        <w:t>9</w:t>
      </w:r>
      <w:r w:rsidR="005837DD" w:rsidRPr="005837DD">
        <w:rPr>
          <w:sz w:val="24"/>
          <w:szCs w:val="24"/>
        </w:rPr>
        <w:t xml:space="preserve"> dodaje się ust. </w:t>
      </w:r>
      <w:r w:rsidR="005837DD">
        <w:rPr>
          <w:sz w:val="24"/>
          <w:szCs w:val="24"/>
        </w:rPr>
        <w:t>9</w:t>
      </w:r>
      <w:r w:rsidR="005837DD" w:rsidRPr="005837DD">
        <w:rPr>
          <w:sz w:val="24"/>
          <w:szCs w:val="24"/>
        </w:rPr>
        <w:t>a w brzmieniu:</w:t>
      </w:r>
    </w:p>
    <w:p w14:paraId="463B733F" w14:textId="6E692DF9" w:rsidR="005837DD" w:rsidRPr="005837DD" w:rsidRDefault="005837DD" w:rsidP="009321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„9</w:t>
      </w:r>
      <w:r w:rsidRPr="005837DD">
        <w:rPr>
          <w:sz w:val="24"/>
          <w:szCs w:val="24"/>
        </w:rPr>
        <w:t xml:space="preserve">a. </w:t>
      </w:r>
      <w:bookmarkStart w:id="1" w:name="_Hlk96503598"/>
      <w:r w:rsidRPr="005837DD">
        <w:rPr>
          <w:sz w:val="24"/>
          <w:szCs w:val="24"/>
        </w:rPr>
        <w:t xml:space="preserve">Pracownik zajmujący się świadczeniami stypendialnymi weryfikuje w systemie POL-on dane podane przez </w:t>
      </w:r>
      <w:r>
        <w:rPr>
          <w:sz w:val="24"/>
          <w:szCs w:val="24"/>
        </w:rPr>
        <w:t>doktoranta</w:t>
      </w:r>
      <w:r w:rsidRPr="005837DD">
        <w:rPr>
          <w:sz w:val="24"/>
          <w:szCs w:val="24"/>
        </w:rPr>
        <w:t xml:space="preserve"> we wniosku o przyznanie świadczenia: o studiach</w:t>
      </w:r>
      <w:r>
        <w:rPr>
          <w:sz w:val="24"/>
          <w:szCs w:val="24"/>
        </w:rPr>
        <w:t xml:space="preserve"> doktoranckich</w:t>
      </w:r>
      <w:r w:rsidRPr="005837DD">
        <w:rPr>
          <w:sz w:val="24"/>
          <w:szCs w:val="24"/>
        </w:rPr>
        <w:t xml:space="preserve"> podjętych, odbywanych lub ukończonych </w:t>
      </w:r>
      <w:r>
        <w:rPr>
          <w:sz w:val="24"/>
          <w:szCs w:val="24"/>
        </w:rPr>
        <w:t>w innych dyscyplinach</w:t>
      </w:r>
      <w:r w:rsidRPr="005837DD">
        <w:rPr>
          <w:sz w:val="24"/>
          <w:szCs w:val="24"/>
        </w:rPr>
        <w:t xml:space="preserve">/uczelniach, także dotyczące kształcenia </w:t>
      </w:r>
      <w:r>
        <w:rPr>
          <w:sz w:val="24"/>
          <w:szCs w:val="24"/>
        </w:rPr>
        <w:t>w</w:t>
      </w:r>
      <w:r w:rsidRPr="005837DD">
        <w:rPr>
          <w:sz w:val="24"/>
          <w:szCs w:val="24"/>
        </w:rPr>
        <w:t xml:space="preserve"> kilku </w:t>
      </w:r>
      <w:r>
        <w:rPr>
          <w:sz w:val="24"/>
          <w:szCs w:val="24"/>
        </w:rPr>
        <w:t>dyscyplinach.</w:t>
      </w:r>
      <w:bookmarkEnd w:id="1"/>
      <w:r>
        <w:rPr>
          <w:sz w:val="24"/>
          <w:szCs w:val="24"/>
        </w:rPr>
        <w:t>”</w:t>
      </w:r>
      <w:r w:rsidR="009321F2">
        <w:rPr>
          <w:sz w:val="24"/>
          <w:szCs w:val="24"/>
        </w:rPr>
        <w:t>;</w:t>
      </w:r>
    </w:p>
    <w:p w14:paraId="639015DB" w14:textId="77777777" w:rsidR="009321F2" w:rsidRDefault="009321F2" w:rsidP="00B0123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C2AA4">
        <w:rPr>
          <w:sz w:val="24"/>
          <w:szCs w:val="24"/>
        </w:rPr>
        <w:t xml:space="preserve"> </w:t>
      </w:r>
      <w:r w:rsidR="000C2AA4" w:rsidRPr="00BB1003">
        <w:rPr>
          <w:sz w:val="24"/>
          <w:szCs w:val="24"/>
        </w:rPr>
        <w:t>§</w:t>
      </w:r>
      <w:r w:rsidR="000C2AA4">
        <w:rPr>
          <w:sz w:val="24"/>
          <w:szCs w:val="24"/>
        </w:rPr>
        <w:t xml:space="preserve"> 4</w:t>
      </w:r>
      <w:r>
        <w:rPr>
          <w:sz w:val="24"/>
          <w:szCs w:val="24"/>
        </w:rPr>
        <w:t>:</w:t>
      </w:r>
      <w:r w:rsidR="000C2AA4">
        <w:rPr>
          <w:sz w:val="24"/>
          <w:szCs w:val="24"/>
        </w:rPr>
        <w:t xml:space="preserve"> </w:t>
      </w:r>
    </w:p>
    <w:p w14:paraId="6597D0A0" w14:textId="0CE33CDB" w:rsidR="000C2AA4" w:rsidRPr="000D10C8" w:rsidRDefault="00B01236" w:rsidP="0071654D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0D10C8">
        <w:rPr>
          <w:sz w:val="24"/>
          <w:szCs w:val="24"/>
        </w:rPr>
        <w:t xml:space="preserve">po ust. 7 </w:t>
      </w:r>
      <w:r w:rsidR="000C2AA4" w:rsidRPr="000D10C8">
        <w:rPr>
          <w:sz w:val="24"/>
          <w:szCs w:val="24"/>
        </w:rPr>
        <w:t>dodaje się</w:t>
      </w:r>
      <w:r w:rsidR="002A6E34" w:rsidRPr="000D10C8">
        <w:rPr>
          <w:sz w:val="24"/>
          <w:szCs w:val="24"/>
        </w:rPr>
        <w:t xml:space="preserve"> </w:t>
      </w:r>
      <w:r w:rsidR="009321F2" w:rsidRPr="000D10C8">
        <w:rPr>
          <w:sz w:val="24"/>
          <w:szCs w:val="24"/>
        </w:rPr>
        <w:t>ust. 7a–</w:t>
      </w:r>
      <w:r w:rsidRPr="000D10C8">
        <w:rPr>
          <w:sz w:val="24"/>
          <w:szCs w:val="24"/>
        </w:rPr>
        <w:t>e</w:t>
      </w:r>
      <w:r w:rsidR="009321F2" w:rsidRPr="000D10C8">
        <w:rPr>
          <w:sz w:val="24"/>
          <w:szCs w:val="24"/>
        </w:rPr>
        <w:t xml:space="preserve"> </w:t>
      </w:r>
      <w:r w:rsidR="000C2AA4" w:rsidRPr="000D10C8">
        <w:rPr>
          <w:sz w:val="24"/>
          <w:szCs w:val="24"/>
        </w:rPr>
        <w:t>w brzmieniu:</w:t>
      </w:r>
    </w:p>
    <w:p w14:paraId="3ADAC73F" w14:textId="3404E9A6" w:rsidR="000C2AA4" w:rsidRPr="000D10C8" w:rsidRDefault="000C2AA4" w:rsidP="00381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 w:rsidRPr="000D10C8">
        <w:rPr>
          <w:sz w:val="24"/>
          <w:szCs w:val="24"/>
        </w:rPr>
        <w:t>„</w:t>
      </w:r>
      <w:bookmarkStart w:id="2" w:name="_Hlk96503782"/>
      <w:r w:rsidR="00C374F6" w:rsidRPr="000D10C8">
        <w:rPr>
          <w:sz w:val="24"/>
          <w:szCs w:val="24"/>
        </w:rPr>
        <w:t>7</w:t>
      </w:r>
      <w:r w:rsidRPr="000D10C8">
        <w:rPr>
          <w:sz w:val="24"/>
          <w:szCs w:val="24"/>
        </w:rPr>
        <w:t>a</w:t>
      </w:r>
      <w:r w:rsidR="00C374F6" w:rsidRPr="000D10C8">
        <w:rPr>
          <w:sz w:val="24"/>
          <w:szCs w:val="24"/>
        </w:rPr>
        <w:t>.</w:t>
      </w:r>
      <w:r w:rsidR="0071654D" w:rsidRPr="000D10C8">
        <w:rPr>
          <w:sz w:val="24"/>
          <w:szCs w:val="24"/>
        </w:rPr>
        <w:t> </w:t>
      </w:r>
      <w:r w:rsidR="001F72D4" w:rsidRPr="000D10C8">
        <w:rPr>
          <w:sz w:val="24"/>
          <w:szCs w:val="24"/>
        </w:rPr>
        <w:t>Ł</w:t>
      </w:r>
      <w:r w:rsidRPr="000D10C8">
        <w:rPr>
          <w:sz w:val="24"/>
          <w:szCs w:val="24"/>
        </w:rPr>
        <w:t>ączny okres, przez który przysługują świadczenia wymienione w § 2 ust. 1, wynosi 12</w:t>
      </w:r>
      <w:r w:rsidR="009321F2" w:rsidRPr="000D10C8">
        <w:rPr>
          <w:sz w:val="24"/>
          <w:szCs w:val="24"/>
        </w:rPr>
        <w:t> </w:t>
      </w:r>
      <w:r w:rsidRPr="000D10C8">
        <w:rPr>
          <w:sz w:val="24"/>
          <w:szCs w:val="24"/>
        </w:rPr>
        <w:t xml:space="preserve">semestrów, bez względu na ich pobieranie przez </w:t>
      </w:r>
      <w:r w:rsidR="00634C8D" w:rsidRPr="000D10C8">
        <w:rPr>
          <w:sz w:val="24"/>
          <w:szCs w:val="24"/>
        </w:rPr>
        <w:t>doktoranta</w:t>
      </w:r>
      <w:r w:rsidR="009321F2" w:rsidRPr="000D10C8">
        <w:rPr>
          <w:sz w:val="24"/>
          <w:szCs w:val="24"/>
        </w:rPr>
        <w:t>.</w:t>
      </w:r>
      <w:bookmarkEnd w:id="2"/>
    </w:p>
    <w:p w14:paraId="68C1BF0E" w14:textId="3EB3E06E" w:rsidR="00634C8D" w:rsidRPr="000D10C8" w:rsidRDefault="00C374F6" w:rsidP="00381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 w:rsidRPr="000D10C8">
        <w:rPr>
          <w:sz w:val="24"/>
          <w:szCs w:val="24"/>
        </w:rPr>
        <w:t>7b.</w:t>
      </w:r>
      <w:bookmarkStart w:id="3" w:name="_Hlk96504164"/>
      <w:r w:rsidR="0071654D" w:rsidRPr="000D10C8">
        <w:rPr>
          <w:sz w:val="24"/>
          <w:szCs w:val="24"/>
        </w:rPr>
        <w:t> </w:t>
      </w:r>
      <w:r w:rsidR="001F72D4" w:rsidRPr="000D10C8">
        <w:rPr>
          <w:sz w:val="24"/>
          <w:szCs w:val="24"/>
        </w:rPr>
        <w:t>D</w:t>
      </w:r>
      <w:r w:rsidR="000C2AA4" w:rsidRPr="000D10C8">
        <w:rPr>
          <w:sz w:val="24"/>
          <w:szCs w:val="24"/>
        </w:rPr>
        <w:t xml:space="preserve">o okresu, o którym mowa w </w:t>
      </w:r>
      <w:r w:rsidR="00801FA8" w:rsidRPr="000D10C8">
        <w:rPr>
          <w:sz w:val="24"/>
          <w:szCs w:val="24"/>
        </w:rPr>
        <w:t>ust.</w:t>
      </w:r>
      <w:r w:rsidR="00634C8D" w:rsidRPr="000D10C8">
        <w:rPr>
          <w:sz w:val="24"/>
          <w:szCs w:val="24"/>
        </w:rPr>
        <w:t xml:space="preserve"> </w:t>
      </w:r>
      <w:r w:rsidR="00A829BF" w:rsidRPr="000D10C8">
        <w:rPr>
          <w:sz w:val="24"/>
          <w:szCs w:val="24"/>
        </w:rPr>
        <w:t>7</w:t>
      </w:r>
      <w:r w:rsidR="00634C8D" w:rsidRPr="000D10C8">
        <w:rPr>
          <w:sz w:val="24"/>
          <w:szCs w:val="24"/>
        </w:rPr>
        <w:t>a</w:t>
      </w:r>
      <w:r w:rsidR="000C2AA4" w:rsidRPr="000D10C8">
        <w:rPr>
          <w:sz w:val="24"/>
          <w:szCs w:val="24"/>
        </w:rPr>
        <w:t xml:space="preserve">, wlicza się wszystkie rozpoczęte przez </w:t>
      </w:r>
      <w:r w:rsidR="00634C8D" w:rsidRPr="000D10C8">
        <w:rPr>
          <w:sz w:val="24"/>
          <w:szCs w:val="24"/>
        </w:rPr>
        <w:t>doktoranta</w:t>
      </w:r>
      <w:r w:rsidR="000C2AA4" w:rsidRPr="000D10C8">
        <w:rPr>
          <w:sz w:val="24"/>
          <w:szCs w:val="24"/>
        </w:rPr>
        <w:t xml:space="preserve"> semestry na studiach</w:t>
      </w:r>
      <w:r w:rsidR="00634C8D" w:rsidRPr="000D10C8">
        <w:rPr>
          <w:sz w:val="24"/>
          <w:szCs w:val="24"/>
        </w:rPr>
        <w:t xml:space="preserve"> doktoranckich (na ZUT lub w innej uczelni);</w:t>
      </w:r>
      <w:r w:rsidR="000C2AA4" w:rsidRPr="000D10C8">
        <w:rPr>
          <w:sz w:val="24"/>
          <w:szCs w:val="24"/>
        </w:rPr>
        <w:t xml:space="preserve"> W przypadku kształcenia się na kilku </w:t>
      </w:r>
      <w:r w:rsidR="00634C8D" w:rsidRPr="000D10C8">
        <w:rPr>
          <w:sz w:val="24"/>
          <w:szCs w:val="24"/>
        </w:rPr>
        <w:t>dyscyplinach</w:t>
      </w:r>
      <w:r w:rsidR="000C2AA4" w:rsidRPr="000D10C8">
        <w:rPr>
          <w:sz w:val="24"/>
          <w:szCs w:val="24"/>
        </w:rPr>
        <w:t xml:space="preserve"> studiów </w:t>
      </w:r>
      <w:r w:rsidR="00634C8D" w:rsidRPr="000D10C8">
        <w:rPr>
          <w:sz w:val="24"/>
          <w:szCs w:val="24"/>
        </w:rPr>
        <w:t xml:space="preserve">doktoranckich </w:t>
      </w:r>
      <w:r w:rsidR="000C2AA4" w:rsidRPr="000D10C8">
        <w:rPr>
          <w:sz w:val="24"/>
          <w:szCs w:val="24"/>
        </w:rPr>
        <w:t xml:space="preserve">semestry odbywane równocześnie </w:t>
      </w:r>
      <w:r w:rsidR="00634C8D" w:rsidRPr="000D10C8">
        <w:rPr>
          <w:sz w:val="24"/>
          <w:szCs w:val="24"/>
        </w:rPr>
        <w:t>traktuje się jako jeden semestr</w:t>
      </w:r>
      <w:bookmarkEnd w:id="3"/>
      <w:r w:rsidR="0071654D" w:rsidRPr="000D10C8">
        <w:rPr>
          <w:sz w:val="24"/>
          <w:szCs w:val="24"/>
        </w:rPr>
        <w:t>.</w:t>
      </w:r>
    </w:p>
    <w:p w14:paraId="7D35DCA3" w14:textId="77E10192" w:rsidR="005837DD" w:rsidRPr="000D10C8" w:rsidRDefault="00C374F6" w:rsidP="00381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 w:rsidRPr="000D10C8">
        <w:rPr>
          <w:sz w:val="24"/>
          <w:szCs w:val="24"/>
        </w:rPr>
        <w:t>7</w:t>
      </w:r>
      <w:r w:rsidR="00634C8D" w:rsidRPr="000D10C8">
        <w:rPr>
          <w:sz w:val="24"/>
          <w:szCs w:val="24"/>
        </w:rPr>
        <w:t>c</w:t>
      </w:r>
      <w:r w:rsidRPr="000D10C8">
        <w:rPr>
          <w:sz w:val="24"/>
          <w:szCs w:val="24"/>
        </w:rPr>
        <w:t>.</w:t>
      </w:r>
      <w:bookmarkStart w:id="4" w:name="_Hlk96504216"/>
      <w:r w:rsidR="0071654D" w:rsidRPr="000D10C8">
        <w:rPr>
          <w:sz w:val="24"/>
          <w:szCs w:val="24"/>
        </w:rPr>
        <w:t> </w:t>
      </w:r>
      <w:r w:rsidR="001F72D4" w:rsidRPr="000D10C8">
        <w:rPr>
          <w:sz w:val="24"/>
          <w:szCs w:val="24"/>
        </w:rPr>
        <w:t>P</w:t>
      </w:r>
      <w:r w:rsidR="00634C8D" w:rsidRPr="000D10C8">
        <w:rPr>
          <w:sz w:val="24"/>
          <w:szCs w:val="24"/>
        </w:rPr>
        <w:t xml:space="preserve">rzepisy </w:t>
      </w:r>
      <w:r w:rsidR="0071654D" w:rsidRPr="000D10C8">
        <w:rPr>
          <w:sz w:val="24"/>
          <w:szCs w:val="24"/>
        </w:rPr>
        <w:t xml:space="preserve">ust. </w:t>
      </w:r>
      <w:r w:rsidR="00634C8D" w:rsidRPr="000D10C8">
        <w:rPr>
          <w:sz w:val="24"/>
          <w:szCs w:val="24"/>
        </w:rPr>
        <w:t>6, 7, 7a i 7b stosuje się odpowiednio do doktorantów, którzy kształcili się lub uzyskali stopień doktora za granicą.</w:t>
      </w:r>
      <w:bookmarkEnd w:id="4"/>
    </w:p>
    <w:p w14:paraId="26C7899C" w14:textId="5C36BC89" w:rsidR="00BF2AC3" w:rsidRPr="000D10C8" w:rsidRDefault="00BF2AC3" w:rsidP="00381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 w:rsidRPr="000D10C8">
        <w:rPr>
          <w:sz w:val="24"/>
          <w:szCs w:val="24"/>
        </w:rPr>
        <w:t>7d.</w:t>
      </w:r>
      <w:r w:rsidR="0071654D" w:rsidRPr="000D10C8">
        <w:rPr>
          <w:sz w:val="24"/>
          <w:szCs w:val="24"/>
        </w:rPr>
        <w:t> </w:t>
      </w:r>
      <w:bookmarkStart w:id="5" w:name="_Hlk96504393"/>
      <w:r w:rsidRPr="000D10C8">
        <w:rPr>
          <w:sz w:val="24"/>
          <w:szCs w:val="24"/>
        </w:rPr>
        <w:t>Doktorant ubiegający się o stypendium socjalne, stypendium dla osób niepełnosprawnych, stypendium Rektora albo otrzymujący takie świadczenie, niezwłocznie powiadamia uczelnię o</w:t>
      </w:r>
      <w:r w:rsidR="00381279" w:rsidRPr="000D10C8">
        <w:rPr>
          <w:sz w:val="24"/>
          <w:szCs w:val="24"/>
        </w:rPr>
        <w:t> </w:t>
      </w:r>
      <w:r w:rsidRPr="000D10C8">
        <w:rPr>
          <w:sz w:val="24"/>
          <w:szCs w:val="24"/>
        </w:rPr>
        <w:t xml:space="preserve">wystąpieniu okoliczności powodującej utratę prawa do świadczenia na podstawie ust. 7, 7a – 7c oraz </w:t>
      </w:r>
      <w:r w:rsidR="00381279" w:rsidRPr="000D10C8">
        <w:rPr>
          <w:sz w:val="24"/>
          <w:szCs w:val="24"/>
        </w:rPr>
        <w:t xml:space="preserve">w </w:t>
      </w:r>
      <w:r w:rsidRPr="000D10C8">
        <w:rPr>
          <w:sz w:val="24"/>
          <w:szCs w:val="24"/>
        </w:rPr>
        <w:t>§ 8 ust. 8.</w:t>
      </w:r>
      <w:bookmarkEnd w:id="5"/>
    </w:p>
    <w:p w14:paraId="0E9E0CDB" w14:textId="4B8583BF" w:rsidR="00B01236" w:rsidRPr="000D10C8" w:rsidRDefault="00B01236" w:rsidP="00381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 w:rsidRPr="000D10C8">
        <w:rPr>
          <w:sz w:val="24"/>
          <w:szCs w:val="24"/>
        </w:rPr>
        <w:t xml:space="preserve">7e. Decyzja o przyznaniu świadczenia, o którym mowa w § 2 ust. 1, wygasa z ostatnim dniem miesiąca, w którym doktorant utracił prawo do świadczenia z powodu uzyskania stopnia doktora, o którym mowa w § 7, został skreślony z listy doktorantów w dyscyplinie, w której otrzymywał świadczenie, albo upłynął okres, o którym mowa w § 4 ust. 7a i 7b oraz </w:t>
      </w:r>
      <w:r w:rsidR="00381279" w:rsidRPr="000D10C8">
        <w:rPr>
          <w:sz w:val="24"/>
          <w:szCs w:val="24"/>
        </w:rPr>
        <w:t xml:space="preserve">w </w:t>
      </w:r>
      <w:r w:rsidRPr="000D10C8">
        <w:rPr>
          <w:sz w:val="24"/>
          <w:szCs w:val="24"/>
        </w:rPr>
        <w:t>§ 8 ust. 8.”</w:t>
      </w:r>
      <w:r w:rsidR="00381279" w:rsidRPr="000D10C8">
        <w:rPr>
          <w:sz w:val="24"/>
          <w:szCs w:val="24"/>
        </w:rPr>
        <w:t>,</w:t>
      </w:r>
    </w:p>
    <w:p w14:paraId="4472A729" w14:textId="2DB8886D" w:rsidR="007C6A24" w:rsidRDefault="007C6A24" w:rsidP="007C6A2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ust. 12 otrzymuje brzmienie:</w:t>
      </w:r>
    </w:p>
    <w:p w14:paraId="1B5682FC" w14:textId="316E373F" w:rsidR="007C6A24" w:rsidRDefault="007C6A24" w:rsidP="007C6A24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„12. </w:t>
      </w:r>
      <w:bookmarkStart w:id="6" w:name="_Hlk96505032"/>
      <w:r w:rsidRPr="00155F8F">
        <w:rPr>
          <w:sz w:val="24"/>
          <w:szCs w:val="24"/>
        </w:rPr>
        <w:t xml:space="preserve">Doktorant, który ukończy studia doktoranckie w terminie wcześniejszym niż określony </w:t>
      </w:r>
      <w:r w:rsidRPr="00381279">
        <w:rPr>
          <w:spacing w:val="-2"/>
          <w:sz w:val="24"/>
          <w:szCs w:val="24"/>
        </w:rPr>
        <w:t>w Regulaminie studiów doktoranckich</w:t>
      </w:r>
      <w:r w:rsidR="00B03672" w:rsidRPr="00381279">
        <w:rPr>
          <w:spacing w:val="-2"/>
          <w:sz w:val="24"/>
          <w:szCs w:val="24"/>
        </w:rPr>
        <w:t>,</w:t>
      </w:r>
      <w:r w:rsidR="00FE1D50" w:rsidRPr="00381279">
        <w:rPr>
          <w:spacing w:val="-2"/>
          <w:sz w:val="24"/>
          <w:szCs w:val="24"/>
        </w:rPr>
        <w:t xml:space="preserve"> </w:t>
      </w:r>
      <w:r w:rsidRPr="00381279">
        <w:rPr>
          <w:spacing w:val="-2"/>
          <w:sz w:val="24"/>
          <w:szCs w:val="24"/>
        </w:rPr>
        <w:t>zostanie skreślony z listy doktorantów</w:t>
      </w:r>
      <w:r w:rsidR="00381279" w:rsidRPr="00381279">
        <w:rPr>
          <w:spacing w:val="-2"/>
          <w:sz w:val="24"/>
          <w:szCs w:val="24"/>
        </w:rPr>
        <w:t>,</w:t>
      </w:r>
      <w:r w:rsidRPr="00381279">
        <w:rPr>
          <w:spacing w:val="-2"/>
          <w:sz w:val="24"/>
          <w:szCs w:val="24"/>
        </w:rPr>
        <w:t xml:space="preserve"> lub gdy</w:t>
      </w:r>
      <w:r w:rsidRPr="00381279">
        <w:rPr>
          <w:spacing w:val="-2"/>
        </w:rPr>
        <w:t xml:space="preserve"> </w:t>
      </w:r>
      <w:r w:rsidRPr="00381279">
        <w:rPr>
          <w:spacing w:val="-2"/>
          <w:sz w:val="24"/>
          <w:szCs w:val="24"/>
        </w:rPr>
        <w:t xml:space="preserve">upłynął </w:t>
      </w:r>
      <w:r w:rsidRPr="000D10C8">
        <w:rPr>
          <w:sz w:val="24"/>
          <w:szCs w:val="24"/>
        </w:rPr>
        <w:t>okres, o którym mowa w § 4 ust. 7</w:t>
      </w:r>
      <w:r w:rsidR="00FF56FD" w:rsidRPr="000D10C8">
        <w:rPr>
          <w:sz w:val="24"/>
          <w:szCs w:val="24"/>
        </w:rPr>
        <w:t>a</w:t>
      </w:r>
      <w:r w:rsidRPr="000D10C8">
        <w:rPr>
          <w:sz w:val="24"/>
          <w:szCs w:val="24"/>
        </w:rPr>
        <w:t xml:space="preserve"> i </w:t>
      </w:r>
      <w:r w:rsidR="00FF56FD" w:rsidRPr="000D10C8">
        <w:rPr>
          <w:sz w:val="24"/>
          <w:szCs w:val="24"/>
        </w:rPr>
        <w:t>7</w:t>
      </w:r>
      <w:r w:rsidRPr="000D10C8">
        <w:rPr>
          <w:sz w:val="24"/>
          <w:szCs w:val="24"/>
        </w:rPr>
        <w:t>b oraz w § 8 ust. 8</w:t>
      </w:r>
      <w:r w:rsidR="00FF56FD" w:rsidRPr="000D10C8">
        <w:rPr>
          <w:sz w:val="24"/>
          <w:szCs w:val="24"/>
        </w:rPr>
        <w:t>,</w:t>
      </w:r>
      <w:r w:rsidRPr="000D10C8">
        <w:rPr>
          <w:sz w:val="24"/>
          <w:szCs w:val="24"/>
        </w:rPr>
        <w:t xml:space="preserve"> traci prawo do świadczeń </w:t>
      </w:r>
      <w:r w:rsidRPr="00155F8F">
        <w:rPr>
          <w:sz w:val="24"/>
          <w:szCs w:val="24"/>
        </w:rPr>
        <w:t>stypendialnych z ostatnim dniem miesiąca, w którym nastąpiło to zdarzenie.</w:t>
      </w:r>
      <w:bookmarkEnd w:id="6"/>
      <w:r>
        <w:rPr>
          <w:sz w:val="24"/>
          <w:szCs w:val="24"/>
        </w:rPr>
        <w:t>”</w:t>
      </w:r>
      <w:r w:rsidR="00B01236">
        <w:rPr>
          <w:sz w:val="24"/>
          <w:szCs w:val="24"/>
        </w:rPr>
        <w:t>;</w:t>
      </w:r>
    </w:p>
    <w:p w14:paraId="68B06948" w14:textId="77777777" w:rsidR="003B79C2" w:rsidRDefault="003B79C2" w:rsidP="00B03672">
      <w:pPr>
        <w:pStyle w:val="Akapitzlist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AB59A4" w:rsidRPr="00BB1003">
        <w:rPr>
          <w:sz w:val="24"/>
          <w:szCs w:val="24"/>
        </w:rPr>
        <w:t xml:space="preserve"> § </w:t>
      </w:r>
      <w:r w:rsidR="00B34654" w:rsidRPr="00BB1003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14:paraId="07EAF8A5" w14:textId="1225778C" w:rsidR="00AB59A4" w:rsidRDefault="003B79C2" w:rsidP="00B03672">
      <w:pPr>
        <w:pStyle w:val="Akapitzlist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ust. 4 otrzymuje </w:t>
      </w:r>
      <w:r w:rsidR="002A6E34">
        <w:rPr>
          <w:sz w:val="24"/>
          <w:szCs w:val="24"/>
        </w:rPr>
        <w:t>brzmienie:</w:t>
      </w:r>
    </w:p>
    <w:p w14:paraId="40D12EC0" w14:textId="7C8EEA21" w:rsidR="00BB1003" w:rsidRPr="000D10C8" w:rsidRDefault="003B79C2" w:rsidP="003B79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155F8F" w:rsidRPr="003B79C2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bookmarkStart w:id="7" w:name="_Hlk96506241"/>
      <w:r w:rsidR="00BB1003" w:rsidRPr="003B79C2">
        <w:rPr>
          <w:sz w:val="24"/>
          <w:szCs w:val="24"/>
        </w:rPr>
        <w:t xml:space="preserve">Stypendium dla osób niepełnosprawnych przyznawane jest na czas trwania ważności orzeczenia, o którym mowa w ust. 3, od miesiąca złożenia wniosku, nie dłużej niż do końca </w:t>
      </w:r>
      <w:r w:rsidR="00BB1003" w:rsidRPr="000D10C8">
        <w:rPr>
          <w:sz w:val="24"/>
          <w:szCs w:val="24"/>
        </w:rPr>
        <w:t>września</w:t>
      </w:r>
      <w:r w:rsidR="001A03B3" w:rsidRPr="000D10C8">
        <w:rPr>
          <w:sz w:val="24"/>
          <w:szCs w:val="24"/>
        </w:rPr>
        <w:t>,</w:t>
      </w:r>
      <w:r w:rsidR="00BB1003" w:rsidRPr="000D10C8">
        <w:rPr>
          <w:sz w:val="24"/>
          <w:szCs w:val="24"/>
        </w:rPr>
        <w:t xml:space="preserve"> z wyłączeniem miesięcy: lip</w:t>
      </w:r>
      <w:r w:rsidR="001A03B3" w:rsidRPr="000D10C8">
        <w:rPr>
          <w:sz w:val="24"/>
          <w:szCs w:val="24"/>
        </w:rPr>
        <w:t>ca</w:t>
      </w:r>
      <w:r w:rsidR="00BB1003" w:rsidRPr="000D10C8">
        <w:rPr>
          <w:sz w:val="24"/>
          <w:szCs w:val="24"/>
        </w:rPr>
        <w:t xml:space="preserve"> i sierp</w:t>
      </w:r>
      <w:r w:rsidR="001A03B3" w:rsidRPr="000D10C8">
        <w:rPr>
          <w:sz w:val="24"/>
          <w:szCs w:val="24"/>
        </w:rPr>
        <w:t>nia</w:t>
      </w:r>
      <w:r w:rsidR="00BB1003" w:rsidRPr="000D10C8">
        <w:rPr>
          <w:sz w:val="24"/>
          <w:szCs w:val="24"/>
        </w:rPr>
        <w:t>.</w:t>
      </w:r>
      <w:bookmarkEnd w:id="7"/>
      <w:r w:rsidR="00BB1003" w:rsidRPr="000D10C8">
        <w:rPr>
          <w:sz w:val="24"/>
          <w:szCs w:val="24"/>
        </w:rPr>
        <w:t>”</w:t>
      </w:r>
      <w:r w:rsidRPr="000D10C8">
        <w:rPr>
          <w:sz w:val="24"/>
          <w:szCs w:val="24"/>
        </w:rPr>
        <w:t>,</w:t>
      </w:r>
    </w:p>
    <w:p w14:paraId="2641AB3F" w14:textId="1B0820AF" w:rsidR="003B79C2" w:rsidRDefault="003B79C2" w:rsidP="003B79C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ust. 8 otrzymuje brzmienie:</w:t>
      </w:r>
    </w:p>
    <w:p w14:paraId="1B30FAC2" w14:textId="0FD96F42" w:rsidR="00FA586C" w:rsidRPr="003B79C2" w:rsidRDefault="00155F8F" w:rsidP="003B79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sz w:val="24"/>
          <w:szCs w:val="24"/>
        </w:rPr>
      </w:pPr>
      <w:r w:rsidRPr="003B79C2">
        <w:rPr>
          <w:sz w:val="24"/>
          <w:szCs w:val="24"/>
        </w:rPr>
        <w:t>„8.</w:t>
      </w:r>
      <w:r w:rsidR="001A03B3">
        <w:rPr>
          <w:sz w:val="24"/>
          <w:szCs w:val="24"/>
        </w:rPr>
        <w:t> </w:t>
      </w:r>
      <w:r w:rsidR="007202EC" w:rsidRPr="003B79C2">
        <w:rPr>
          <w:sz w:val="24"/>
          <w:szCs w:val="24"/>
        </w:rPr>
        <w:t>W przypadku gdy niepełnosprawność powstała w trakcie studiów doktoranckich</w:t>
      </w:r>
      <w:r w:rsidR="0084000A" w:rsidRPr="003B79C2">
        <w:rPr>
          <w:sz w:val="24"/>
          <w:szCs w:val="24"/>
        </w:rPr>
        <w:t xml:space="preserve"> </w:t>
      </w:r>
      <w:bookmarkStart w:id="8" w:name="_Hlk96506471"/>
      <w:r w:rsidR="0084000A" w:rsidRPr="003B79C2">
        <w:rPr>
          <w:sz w:val="24"/>
          <w:szCs w:val="24"/>
        </w:rPr>
        <w:t>lub po uzyskaniu stopnia doktora</w:t>
      </w:r>
      <w:bookmarkEnd w:id="8"/>
      <w:r w:rsidR="0084000A" w:rsidRPr="003B79C2">
        <w:rPr>
          <w:sz w:val="24"/>
          <w:szCs w:val="24"/>
        </w:rPr>
        <w:t>, świadczeni</w:t>
      </w:r>
      <w:r w:rsidR="00351EC2" w:rsidRPr="003B79C2">
        <w:rPr>
          <w:sz w:val="24"/>
          <w:szCs w:val="24"/>
        </w:rPr>
        <w:t>e</w:t>
      </w:r>
      <w:r w:rsidR="0084000A" w:rsidRPr="003B79C2">
        <w:rPr>
          <w:sz w:val="24"/>
          <w:szCs w:val="24"/>
        </w:rPr>
        <w:t xml:space="preserve">, </w:t>
      </w:r>
      <w:bookmarkStart w:id="9" w:name="_Hlk96506513"/>
      <w:r w:rsidR="0084000A" w:rsidRPr="003B79C2">
        <w:rPr>
          <w:sz w:val="24"/>
          <w:szCs w:val="24"/>
        </w:rPr>
        <w:t>o który</w:t>
      </w:r>
      <w:r w:rsidR="00351EC2" w:rsidRPr="003B79C2">
        <w:rPr>
          <w:sz w:val="24"/>
          <w:szCs w:val="24"/>
        </w:rPr>
        <w:t>m</w:t>
      </w:r>
      <w:r w:rsidR="0084000A" w:rsidRPr="003B79C2">
        <w:rPr>
          <w:sz w:val="24"/>
          <w:szCs w:val="24"/>
        </w:rPr>
        <w:t xml:space="preserve"> mowa w § 1 ust. 1 pkt 2</w:t>
      </w:r>
      <w:bookmarkEnd w:id="9"/>
      <w:r w:rsidR="007202EC" w:rsidRPr="003B79C2">
        <w:rPr>
          <w:sz w:val="24"/>
          <w:szCs w:val="24"/>
        </w:rPr>
        <w:t xml:space="preserve">, </w:t>
      </w:r>
      <w:bookmarkStart w:id="10" w:name="_Hlk96506545"/>
      <w:r w:rsidR="0084000A" w:rsidRPr="003B79C2">
        <w:rPr>
          <w:sz w:val="24"/>
          <w:szCs w:val="24"/>
        </w:rPr>
        <w:t>przysługuje przez dodatkowy okres 12 semestrów</w:t>
      </w:r>
      <w:r w:rsidR="007202EC" w:rsidRPr="003B79C2">
        <w:rPr>
          <w:sz w:val="24"/>
          <w:szCs w:val="24"/>
        </w:rPr>
        <w:t>.</w:t>
      </w:r>
      <w:r w:rsidR="0084000A" w:rsidRPr="003B79C2">
        <w:rPr>
          <w:sz w:val="24"/>
          <w:szCs w:val="24"/>
        </w:rPr>
        <w:t xml:space="preserve"> Przepisy § 4 ust. 7a i 7b</w:t>
      </w:r>
      <w:r w:rsidR="00351EC2" w:rsidRPr="003B79C2">
        <w:rPr>
          <w:sz w:val="24"/>
          <w:szCs w:val="24"/>
        </w:rPr>
        <w:t xml:space="preserve"> stosuje się odpowiednio</w:t>
      </w:r>
      <w:r w:rsidR="0084000A" w:rsidRPr="003B79C2">
        <w:rPr>
          <w:sz w:val="24"/>
          <w:szCs w:val="24"/>
        </w:rPr>
        <w:t>.</w:t>
      </w:r>
      <w:bookmarkEnd w:id="10"/>
      <w:r w:rsidR="007202EC" w:rsidRPr="003B79C2">
        <w:rPr>
          <w:sz w:val="24"/>
          <w:szCs w:val="24"/>
        </w:rPr>
        <w:t>”</w:t>
      </w:r>
      <w:r w:rsidR="005A243B">
        <w:rPr>
          <w:sz w:val="24"/>
          <w:szCs w:val="24"/>
        </w:rPr>
        <w:t>;</w:t>
      </w:r>
    </w:p>
    <w:p w14:paraId="5EDDC0C5" w14:textId="1A5D7EE2" w:rsidR="00FA586C" w:rsidRDefault="005A243B" w:rsidP="000D10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A586C" w:rsidRPr="00FA586C">
        <w:rPr>
          <w:sz w:val="24"/>
          <w:szCs w:val="24"/>
        </w:rPr>
        <w:t>ałącznik nr 1 otrzymuje brzmienie, jak stanowi załącznik nr 1 do niniejszego zarządzenia;</w:t>
      </w:r>
    </w:p>
    <w:p w14:paraId="16DDDCB9" w14:textId="38BF609E" w:rsidR="00BB1003" w:rsidRPr="005A243B" w:rsidRDefault="00FA586C" w:rsidP="000D10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A586C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4</w:t>
      </w:r>
      <w:r w:rsidRPr="00FA586C">
        <w:rPr>
          <w:sz w:val="24"/>
          <w:szCs w:val="24"/>
        </w:rPr>
        <w:t xml:space="preserve"> otrzymuje brzmienie, jak stanowi załącznik nr </w:t>
      </w:r>
      <w:r>
        <w:rPr>
          <w:sz w:val="24"/>
          <w:szCs w:val="24"/>
        </w:rPr>
        <w:t>2</w:t>
      </w:r>
      <w:r w:rsidRPr="00FA586C">
        <w:rPr>
          <w:sz w:val="24"/>
          <w:szCs w:val="24"/>
        </w:rPr>
        <w:t xml:space="preserve"> do niniejszego zarządzenia</w:t>
      </w:r>
      <w:r w:rsidR="005A243B">
        <w:rPr>
          <w:sz w:val="24"/>
          <w:szCs w:val="24"/>
        </w:rPr>
        <w:t>.</w:t>
      </w:r>
    </w:p>
    <w:p w14:paraId="738431F9" w14:textId="2651A751" w:rsidR="00D15653" w:rsidRPr="00AB59A4" w:rsidRDefault="00D15653" w:rsidP="005A243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4"/>
          <w:szCs w:val="24"/>
        </w:rPr>
      </w:pPr>
      <w:r w:rsidRPr="00AB59A4">
        <w:rPr>
          <w:b/>
          <w:sz w:val="24"/>
          <w:szCs w:val="24"/>
        </w:rPr>
        <w:t xml:space="preserve">§ </w:t>
      </w:r>
      <w:r w:rsidR="00AC5C5C" w:rsidRPr="00AB59A4">
        <w:rPr>
          <w:b/>
          <w:sz w:val="24"/>
          <w:szCs w:val="24"/>
        </w:rPr>
        <w:t>2</w:t>
      </w:r>
      <w:r w:rsidRPr="00AB59A4">
        <w:rPr>
          <w:b/>
          <w:sz w:val="24"/>
          <w:szCs w:val="24"/>
        </w:rPr>
        <w:t>.</w:t>
      </w:r>
    </w:p>
    <w:p w14:paraId="30BF72B4" w14:textId="7F9DFF41" w:rsidR="00AB59A4" w:rsidRPr="005A243B" w:rsidRDefault="00D15653" w:rsidP="005A24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sz w:val="24"/>
          <w:szCs w:val="24"/>
        </w:rPr>
      </w:pPr>
      <w:r w:rsidRPr="00AB59A4">
        <w:rPr>
          <w:sz w:val="24"/>
          <w:szCs w:val="24"/>
        </w:rPr>
        <w:t>Zarządzenie wch</w:t>
      </w:r>
      <w:r w:rsidR="00920941" w:rsidRPr="00AB59A4">
        <w:rPr>
          <w:sz w:val="24"/>
          <w:szCs w:val="24"/>
        </w:rPr>
        <w:t>odzi w życie z dniem podpisania</w:t>
      </w:r>
      <w:r w:rsidR="005837DD">
        <w:rPr>
          <w:sz w:val="24"/>
          <w:szCs w:val="24"/>
        </w:rPr>
        <w:t xml:space="preserve">, </w:t>
      </w:r>
      <w:r w:rsidR="005837DD" w:rsidRPr="00953404">
        <w:rPr>
          <w:sz w:val="24"/>
          <w:szCs w:val="24"/>
        </w:rPr>
        <w:t>z mocą</w:t>
      </w:r>
      <w:r w:rsidR="005837DD" w:rsidRPr="00953404">
        <w:rPr>
          <w:bCs/>
          <w:sz w:val="24"/>
          <w:szCs w:val="24"/>
        </w:rPr>
        <w:t xml:space="preserve"> obowiązującą od </w:t>
      </w:r>
      <w:r w:rsidR="005837DD">
        <w:rPr>
          <w:bCs/>
          <w:sz w:val="24"/>
          <w:szCs w:val="24"/>
        </w:rPr>
        <w:t xml:space="preserve">dnia </w:t>
      </w:r>
      <w:r w:rsidR="005837DD" w:rsidRPr="00953404">
        <w:rPr>
          <w:bCs/>
          <w:sz w:val="24"/>
          <w:szCs w:val="24"/>
        </w:rPr>
        <w:t>1 marca 2022 r.</w:t>
      </w:r>
    </w:p>
    <w:p w14:paraId="4D7B7732" w14:textId="7FC00C48" w:rsidR="00D15653" w:rsidRDefault="00CB4C00" w:rsidP="005A243B">
      <w:pPr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zastępstwie </w:t>
      </w:r>
      <w:r w:rsidR="00D15653" w:rsidRPr="00AB59A4">
        <w:rPr>
          <w:sz w:val="24"/>
          <w:szCs w:val="24"/>
        </w:rPr>
        <w:t>Rektor</w:t>
      </w:r>
      <w:r>
        <w:rPr>
          <w:sz w:val="24"/>
          <w:szCs w:val="24"/>
        </w:rPr>
        <w:t>a</w:t>
      </w:r>
    </w:p>
    <w:p w14:paraId="506C8AB0" w14:textId="75953D91" w:rsidR="001F376E" w:rsidRDefault="00CB4C00" w:rsidP="005A243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840"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D15653" w:rsidRPr="00AB59A4">
        <w:rPr>
          <w:sz w:val="24"/>
          <w:szCs w:val="24"/>
        </w:rPr>
        <w:t>dr hab.</w:t>
      </w:r>
      <w:r w:rsidR="005B7D46" w:rsidRPr="00AB59A4">
        <w:rPr>
          <w:sz w:val="24"/>
          <w:szCs w:val="24"/>
        </w:rPr>
        <w:t xml:space="preserve"> inż. Jacek</w:t>
      </w:r>
      <w:r>
        <w:rPr>
          <w:sz w:val="24"/>
          <w:szCs w:val="24"/>
        </w:rPr>
        <w:t xml:space="preserve"> Przepiórski</w:t>
      </w:r>
    </w:p>
    <w:p w14:paraId="7967CDFF" w14:textId="544BEC96" w:rsidR="00CB4C00" w:rsidRPr="00AB59A4" w:rsidRDefault="00CB4C00" w:rsidP="00CB4C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prorektor ds. nauki</w:t>
      </w:r>
    </w:p>
    <w:p w14:paraId="1FEB4B0C" w14:textId="1B3E4685" w:rsidR="00BB1003" w:rsidRDefault="00BB1003">
      <w:pPr>
        <w:spacing w:after="160" w:line="259" w:lineRule="auto"/>
      </w:pPr>
      <w:r>
        <w:br w:type="page"/>
      </w:r>
    </w:p>
    <w:p w14:paraId="1EF0F473" w14:textId="77777777" w:rsidR="00D8632C" w:rsidRDefault="00D8632C" w:rsidP="00BB1003">
      <w:pPr>
        <w:pageBreakBefore/>
        <w:ind w:right="-2"/>
        <w:jc w:val="right"/>
        <w:sectPr w:rsidR="00D8632C" w:rsidSect="00D8632C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2775C5A8" w14:textId="17687F86" w:rsidR="00BB1003" w:rsidRPr="008A4007" w:rsidRDefault="00BB1003" w:rsidP="00BB1003">
      <w:pPr>
        <w:pageBreakBefore/>
        <w:ind w:right="-2"/>
        <w:jc w:val="right"/>
        <w:rPr>
          <w:sz w:val="18"/>
          <w:szCs w:val="18"/>
        </w:rPr>
      </w:pPr>
      <w:r w:rsidRPr="00B56453">
        <w:lastRenderedPageBreak/>
        <w:t xml:space="preserve">Załącznik nr 1 </w:t>
      </w:r>
    </w:p>
    <w:p w14:paraId="6C2C8942" w14:textId="5F6427E8" w:rsidR="00BB1003" w:rsidRDefault="00BB1003" w:rsidP="00BB1003">
      <w:pPr>
        <w:ind w:left="2268" w:right="-2"/>
        <w:jc w:val="right"/>
        <w:rPr>
          <w:sz w:val="18"/>
          <w:szCs w:val="18"/>
        </w:rPr>
      </w:pPr>
      <w:r w:rsidRPr="008A4007">
        <w:rPr>
          <w:sz w:val="18"/>
          <w:szCs w:val="18"/>
        </w:rPr>
        <w:t xml:space="preserve">do </w:t>
      </w:r>
      <w:r w:rsidR="00155F8F">
        <w:rPr>
          <w:sz w:val="18"/>
          <w:szCs w:val="18"/>
        </w:rPr>
        <w:t xml:space="preserve">zarządzenia nr </w:t>
      </w:r>
      <w:r w:rsidR="00A579E5">
        <w:rPr>
          <w:sz w:val="18"/>
          <w:szCs w:val="18"/>
        </w:rPr>
        <w:t>28</w:t>
      </w:r>
      <w:r w:rsidR="00155F8F">
        <w:rPr>
          <w:sz w:val="18"/>
          <w:szCs w:val="18"/>
        </w:rPr>
        <w:t xml:space="preserve"> Rektora ZUT z dnia </w:t>
      </w:r>
      <w:r w:rsidR="00A579E5">
        <w:rPr>
          <w:sz w:val="18"/>
          <w:szCs w:val="18"/>
        </w:rPr>
        <w:t xml:space="preserve">24 </w:t>
      </w:r>
      <w:r w:rsidR="005A69F6">
        <w:rPr>
          <w:sz w:val="18"/>
          <w:szCs w:val="18"/>
        </w:rPr>
        <w:t xml:space="preserve">lutego </w:t>
      </w:r>
      <w:r w:rsidR="00155F8F">
        <w:rPr>
          <w:sz w:val="18"/>
          <w:szCs w:val="18"/>
        </w:rPr>
        <w:t>2022 r</w:t>
      </w:r>
    </w:p>
    <w:p w14:paraId="554F9165" w14:textId="77777777" w:rsidR="00DC3E90" w:rsidRPr="00AD6C7C" w:rsidRDefault="00DC3E90" w:rsidP="00AD6C7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4"/>
          <w:szCs w:val="24"/>
        </w:rPr>
      </w:pPr>
      <w:bookmarkStart w:id="11" w:name="_Hlk96515095"/>
      <w:r w:rsidRPr="00AD6C7C">
        <w:rPr>
          <w:b/>
          <w:sz w:val="24"/>
          <w:szCs w:val="24"/>
        </w:rPr>
        <w:t xml:space="preserve">Dziekan/Wydziałowa Komisja Stypendialna* </w:t>
      </w:r>
    </w:p>
    <w:p w14:paraId="38499481" w14:textId="6889B49E" w:rsidR="00DC3E90" w:rsidRPr="00AD6C7C" w:rsidRDefault="00DC3E90" w:rsidP="00DC3E90">
      <w:pPr>
        <w:ind w:right="-2"/>
      </w:pPr>
      <w:r w:rsidRPr="00AD6C7C">
        <w:rPr>
          <w:b/>
          <w:sz w:val="24"/>
          <w:szCs w:val="24"/>
        </w:rPr>
        <w:t>Wydział</w:t>
      </w:r>
      <w:r w:rsidRPr="00AD6C7C">
        <w:rPr>
          <w:sz w:val="24"/>
          <w:szCs w:val="24"/>
        </w:rPr>
        <w:t>………………………….………..…...</w:t>
      </w:r>
    </w:p>
    <w:bookmarkEnd w:id="11"/>
    <w:p w14:paraId="039A90E8" w14:textId="77777777" w:rsidR="00BB1003" w:rsidRPr="003C0503" w:rsidRDefault="00BB1003" w:rsidP="00BB1003">
      <w:pPr>
        <w:tabs>
          <w:tab w:val="left" w:pos="0"/>
        </w:tabs>
        <w:spacing w:before="320" w:after="60"/>
        <w:jc w:val="center"/>
        <w:rPr>
          <w:b/>
          <w:sz w:val="24"/>
          <w:szCs w:val="24"/>
        </w:rPr>
      </w:pPr>
      <w:r w:rsidRPr="003C0503">
        <w:rPr>
          <w:b/>
          <w:sz w:val="24"/>
          <w:szCs w:val="24"/>
        </w:rPr>
        <w:t>OŚWIADCZENIE</w:t>
      </w:r>
    </w:p>
    <w:p w14:paraId="5BB5C55C" w14:textId="77777777" w:rsidR="00BB1003" w:rsidRPr="003C0503" w:rsidRDefault="00BB1003" w:rsidP="00BB1003">
      <w:pPr>
        <w:tabs>
          <w:tab w:val="left" w:pos="0"/>
        </w:tabs>
        <w:spacing w:after="60"/>
        <w:jc w:val="center"/>
        <w:rPr>
          <w:b/>
          <w:sz w:val="24"/>
          <w:szCs w:val="24"/>
        </w:rPr>
      </w:pPr>
      <w:r w:rsidRPr="003C0503">
        <w:rPr>
          <w:b/>
          <w:sz w:val="24"/>
          <w:szCs w:val="24"/>
        </w:rPr>
        <w:t>doktoranta</w:t>
      </w:r>
    </w:p>
    <w:p w14:paraId="67613349" w14:textId="77777777" w:rsidR="00BB1003" w:rsidRDefault="00BB1003" w:rsidP="00BB1003">
      <w:pPr>
        <w:tabs>
          <w:tab w:val="left" w:pos="0"/>
        </w:tabs>
        <w:jc w:val="center"/>
      </w:pPr>
      <w:r>
        <w:rPr>
          <w:b/>
          <w:sz w:val="22"/>
          <w:szCs w:val="22"/>
        </w:rPr>
        <w:t>o niepobieraniu świadczeń stypendialnych na więcej niż jednej dyscyplinie naukowej</w:t>
      </w:r>
    </w:p>
    <w:p w14:paraId="16F961B2" w14:textId="77777777" w:rsidR="00BB1003" w:rsidRDefault="00BB1003" w:rsidP="00BB1003">
      <w:pPr>
        <w:spacing w:line="360" w:lineRule="auto"/>
        <w:jc w:val="both"/>
      </w:pPr>
    </w:p>
    <w:p w14:paraId="7825ABE6" w14:textId="709E7A6C" w:rsidR="00BB1003" w:rsidRDefault="00BB1003" w:rsidP="00BB100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………………………………………….. imię/imiona</w:t>
      </w:r>
      <w:r w:rsidR="00AD6C7C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</w:t>
      </w:r>
    </w:p>
    <w:p w14:paraId="58408646" w14:textId="77777777" w:rsidR="00BB1003" w:rsidRDefault="00BB1003" w:rsidP="00BB100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Nr albumu......................., dyscyplina naukowa ……………………………………………………………..</w:t>
      </w:r>
    </w:p>
    <w:p w14:paraId="3E6BFEAD" w14:textId="70862943" w:rsidR="00BB1003" w:rsidRDefault="00BB1003" w:rsidP="00BB1003">
      <w:pPr>
        <w:spacing w:before="240" w:line="360" w:lineRule="auto"/>
      </w:pPr>
      <w:r>
        <w:rPr>
          <w:sz w:val="22"/>
          <w:szCs w:val="22"/>
        </w:rPr>
        <w:t>Studia doktoranckie,  rok studiów …..............., semestr studiów ........</w:t>
      </w:r>
      <w:r w:rsidR="00DC3E90">
        <w:rPr>
          <w:sz w:val="22"/>
          <w:szCs w:val="22"/>
        </w:rPr>
        <w:t>..........., studia stacjonarne</w:t>
      </w:r>
    </w:p>
    <w:p w14:paraId="5016051E" w14:textId="77777777" w:rsidR="00BB1003" w:rsidRDefault="00BB1003" w:rsidP="00BB1003">
      <w:pPr>
        <w:tabs>
          <w:tab w:val="left" w:pos="8505"/>
        </w:tabs>
        <w:spacing w:after="60" w:line="276" w:lineRule="auto"/>
        <w:jc w:val="both"/>
        <w:rPr>
          <w:rFonts w:ascii="Symbol" w:eastAsia="Symbol" w:hAnsi="Symbol" w:cs="Symbol"/>
          <w:b/>
          <w:sz w:val="32"/>
          <w:szCs w:val="32"/>
        </w:rPr>
      </w:pPr>
      <w:r>
        <w:rPr>
          <w:b/>
          <w:sz w:val="24"/>
          <w:szCs w:val="24"/>
        </w:rPr>
        <w:t>Oświadczam, że nie pobieram i nie ubiegam się o przyznanie świadczenia w innej dyscyplinie naukowej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>:</w:t>
      </w:r>
    </w:p>
    <w:p w14:paraId="77CF3AAB" w14:textId="77777777" w:rsidR="00BB1003" w:rsidRDefault="00BB1003" w:rsidP="00BB1003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stypendium socjalnego</w:t>
      </w:r>
    </w:p>
    <w:p w14:paraId="640AAC1A" w14:textId="77777777" w:rsidR="00BB1003" w:rsidRDefault="00BB1003" w:rsidP="00BB1003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stypendium dla osób niepełnosprawnych</w:t>
      </w:r>
    </w:p>
    <w:p w14:paraId="08795690" w14:textId="77777777" w:rsidR="00BB1003" w:rsidRDefault="00BB1003" w:rsidP="00BB1003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 xml:space="preserve">stypendium Rektora </w:t>
      </w:r>
    </w:p>
    <w:p w14:paraId="725E8E64" w14:textId="034E2B3E" w:rsidR="00BB1003" w:rsidRDefault="00BB1003" w:rsidP="00AD6C7C">
      <w:pPr>
        <w:ind w:left="340" w:hanging="340"/>
        <w:rPr>
          <w:sz w:val="16"/>
          <w:szCs w:val="16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zapomogi</w:t>
      </w:r>
    </w:p>
    <w:p w14:paraId="308975D6" w14:textId="77777777" w:rsidR="00BB1003" w:rsidRDefault="00BB1003" w:rsidP="00AD6C7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przez doktoranta dyscypliny naukowej:  </w:t>
      </w:r>
    </w:p>
    <w:p w14:paraId="247A4E9D" w14:textId="57DC2136" w:rsidR="00BB1003" w:rsidRDefault="00BB1003" w:rsidP="00AD6C7C">
      <w:pPr>
        <w:tabs>
          <w:tab w:val="left" w:leader="dot" w:pos="9637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wyżej wymienione świadczenie/świadczenia deklaruję się pobierać na dyscyplinie naukowej </w:t>
      </w:r>
    </w:p>
    <w:p w14:paraId="32F2FF8A" w14:textId="2F4232B1" w:rsidR="00AD6C7C" w:rsidRDefault="00AD6C7C" w:rsidP="00AD6C7C">
      <w:pPr>
        <w:tabs>
          <w:tab w:val="left" w:leader="dot" w:pos="9637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269589" w14:textId="32FA39FE" w:rsidR="00BB1003" w:rsidRDefault="00BB1003" w:rsidP="00AD6C7C">
      <w:pPr>
        <w:tabs>
          <w:tab w:val="left" w:leader="dot" w:pos="9637"/>
        </w:tabs>
        <w:spacing w:after="120" w:line="360" w:lineRule="auto"/>
      </w:pPr>
      <w:r>
        <w:rPr>
          <w:sz w:val="24"/>
          <w:szCs w:val="24"/>
        </w:rPr>
        <w:t xml:space="preserve">na Wydziale </w:t>
      </w:r>
      <w:r>
        <w:rPr>
          <w:sz w:val="24"/>
          <w:szCs w:val="24"/>
        </w:rPr>
        <w:tab/>
      </w:r>
    </w:p>
    <w:p w14:paraId="7A435A98" w14:textId="77777777" w:rsidR="00BB1003" w:rsidRDefault="00BB1003" w:rsidP="00BB1003">
      <w:pPr>
        <w:spacing w:after="120"/>
      </w:pPr>
      <w:r>
        <w:t>Oświadczam, iż jest mi wiadome, że:</w:t>
      </w:r>
    </w:p>
    <w:p w14:paraId="04F77169" w14:textId="6E17E5EA" w:rsidR="00BB1003" w:rsidRPr="000D10C8" w:rsidRDefault="00BB1003" w:rsidP="00AD6C7C">
      <w:pPr>
        <w:numPr>
          <w:ilvl w:val="0"/>
          <w:numId w:val="5"/>
        </w:numPr>
        <w:suppressAutoHyphens/>
        <w:spacing w:after="60"/>
        <w:ind w:left="284" w:hanging="284"/>
        <w:jc w:val="both"/>
      </w:pPr>
      <w:bookmarkStart w:id="12" w:name="_Hlk96515142"/>
      <w:r>
        <w:t xml:space="preserve">Na podstawie art. 281 ust. 2 ustawy z dnia 3 lipca 2018 r. Przepisy wprowadzające ustawę – Prawo o szkolnictwie </w:t>
      </w:r>
      <w:r w:rsidRPr="000D10C8">
        <w:t>wyższym i nauce w związku z art. 9</w:t>
      </w:r>
      <w:r w:rsidR="00D55941" w:rsidRPr="000D10C8">
        <w:t>3</w:t>
      </w:r>
      <w:r w:rsidRPr="000D10C8">
        <w:t xml:space="preserve"> ustawy z dnia 20 lipca 2018 r. Prawo</w:t>
      </w:r>
      <w:r w:rsidRPr="000D10C8">
        <w:rPr>
          <w:i/>
        </w:rPr>
        <w:t xml:space="preserve"> </w:t>
      </w:r>
      <w:r w:rsidRPr="000D10C8">
        <w:t>o szkolnictwie wyższym i nauce</w:t>
      </w:r>
      <w:r w:rsidRPr="000D10C8">
        <w:rPr>
          <w:i/>
        </w:rPr>
        <w:t xml:space="preserve"> </w:t>
      </w:r>
      <w:r w:rsidRPr="000D10C8">
        <w:t>(tekst jedn. Dz. U. z 20</w:t>
      </w:r>
      <w:r w:rsidR="00674314" w:rsidRPr="000D10C8">
        <w:t>21</w:t>
      </w:r>
      <w:r w:rsidRPr="000D10C8">
        <w:t xml:space="preserve"> r. poz. </w:t>
      </w:r>
      <w:r w:rsidR="00674314" w:rsidRPr="000D10C8">
        <w:t>478</w:t>
      </w:r>
      <w:r w:rsidRPr="000D10C8">
        <w:t>, z późn. zm.)</w:t>
      </w:r>
      <w:r w:rsidRPr="000D10C8">
        <w:rPr>
          <w:sz w:val="24"/>
          <w:szCs w:val="24"/>
        </w:rPr>
        <w:t xml:space="preserve"> </w:t>
      </w:r>
      <w:r w:rsidRPr="000D10C8">
        <w:t xml:space="preserve">doktorant kształcący się równocześnie w kilku dyscyplinach naukowych może </w:t>
      </w:r>
      <w:r w:rsidRPr="000D10C8">
        <w:rPr>
          <w:spacing w:val="-4"/>
        </w:rPr>
        <w:t>otrzymywać stypendium socjalne, stypendium dla osób niepełnosprawnych, zapomogę, stypendium</w:t>
      </w:r>
      <w:r w:rsidRPr="000D10C8">
        <w:t xml:space="preserve"> </w:t>
      </w:r>
      <w:r w:rsidRPr="000D10C8">
        <w:rPr>
          <w:spacing w:val="-4"/>
        </w:rPr>
        <w:t>Rektora i</w:t>
      </w:r>
      <w:r w:rsidR="00D55941" w:rsidRPr="000D10C8">
        <w:rPr>
          <w:spacing w:val="-4"/>
        </w:rPr>
        <w:t> </w:t>
      </w:r>
      <w:r w:rsidRPr="000D10C8">
        <w:rPr>
          <w:spacing w:val="-4"/>
        </w:rPr>
        <w:t xml:space="preserve">stypendium ministra za wybitne osiągnięcia tylko w jednej, wskazanej </w:t>
      </w:r>
      <w:r w:rsidRPr="000D10C8">
        <w:t>przez doktoranta dyscyplinie naukowej;</w:t>
      </w:r>
    </w:p>
    <w:p w14:paraId="23C67AD3" w14:textId="0D5AE993" w:rsidR="00BB1003" w:rsidRPr="00225CCA" w:rsidRDefault="00BB1003" w:rsidP="00AD6C7C">
      <w:pPr>
        <w:numPr>
          <w:ilvl w:val="0"/>
          <w:numId w:val="5"/>
        </w:numPr>
        <w:suppressAutoHyphens/>
        <w:spacing w:after="60"/>
        <w:ind w:left="284" w:hanging="284"/>
        <w:jc w:val="both"/>
      </w:pPr>
      <w:r w:rsidRPr="000D10C8">
        <w:t>Na podstawie art. 281 ust. 2 ustawy z dnia 3 lipca 2018 r. Przepisy wprowadzające ustawę – Prawo o szkolnictwie wyższym i nauce w związku z art. 9</w:t>
      </w:r>
      <w:r w:rsidR="00D55941" w:rsidRPr="000D10C8">
        <w:t>3</w:t>
      </w:r>
      <w:r w:rsidRPr="000D10C8">
        <w:t xml:space="preserve"> ustawy z dnia 20 lipca 2018 r. Prawo</w:t>
      </w:r>
      <w:r w:rsidRPr="000D10C8">
        <w:rPr>
          <w:i/>
        </w:rPr>
        <w:t xml:space="preserve"> </w:t>
      </w:r>
      <w:r w:rsidRPr="000D10C8">
        <w:t>o szkolnictwie wyższym i nauce</w:t>
      </w:r>
      <w:r w:rsidRPr="000D10C8">
        <w:rPr>
          <w:i/>
        </w:rPr>
        <w:t xml:space="preserve"> </w:t>
      </w:r>
      <w:r w:rsidRPr="000D10C8">
        <w:t>(tekst jedn. Dz. U. z 20</w:t>
      </w:r>
      <w:r w:rsidR="00801FA8" w:rsidRPr="000D10C8">
        <w:t>21</w:t>
      </w:r>
      <w:r w:rsidRPr="000D10C8">
        <w:t xml:space="preserve"> r. poz.</w:t>
      </w:r>
      <w:r w:rsidR="00801FA8" w:rsidRPr="000D10C8">
        <w:t>478</w:t>
      </w:r>
      <w:r w:rsidRPr="000D10C8">
        <w:t>, z późn. zm.)</w:t>
      </w:r>
      <w:r w:rsidR="0084000A" w:rsidRPr="000D10C8">
        <w:t xml:space="preserve"> łączny okres</w:t>
      </w:r>
      <w:r w:rsidR="00767C2D" w:rsidRPr="000D10C8">
        <w:t xml:space="preserve"> przez który przysługują:</w:t>
      </w:r>
      <w:r w:rsidRPr="000D10C8">
        <w:rPr>
          <w:sz w:val="24"/>
          <w:szCs w:val="24"/>
        </w:rPr>
        <w:t xml:space="preserve"> </w:t>
      </w:r>
      <w:r w:rsidRPr="000D10C8">
        <w:t xml:space="preserve"> </w:t>
      </w:r>
      <w:r w:rsidRPr="000D10C8">
        <w:rPr>
          <w:spacing w:val="-4"/>
        </w:rPr>
        <w:t>stypendium socjalne, stypendium dla osób niepełnosprawnych, zapomoga, stypendium</w:t>
      </w:r>
      <w:r w:rsidRPr="000D10C8">
        <w:t xml:space="preserve"> </w:t>
      </w:r>
      <w:r w:rsidRPr="000D10C8">
        <w:rPr>
          <w:spacing w:val="-4"/>
        </w:rPr>
        <w:t>Rektora</w:t>
      </w:r>
      <w:r w:rsidR="00767C2D" w:rsidRPr="000D10C8">
        <w:rPr>
          <w:spacing w:val="-4"/>
        </w:rPr>
        <w:t xml:space="preserve">, wynosi 12 semestrów, bez względu na ich pobieranie przez </w:t>
      </w:r>
      <w:r w:rsidR="00767C2D">
        <w:rPr>
          <w:spacing w:val="-4"/>
        </w:rPr>
        <w:t>doktoranta</w:t>
      </w:r>
      <w:r w:rsidR="00225CCA" w:rsidRPr="00225CCA">
        <w:rPr>
          <w:spacing w:val="-4"/>
        </w:rPr>
        <w:t xml:space="preserve">. </w:t>
      </w:r>
      <w:r w:rsidRPr="00225CCA">
        <w:rPr>
          <w:spacing w:val="-4"/>
        </w:rPr>
        <w:t>Do okresu</w:t>
      </w:r>
      <w:r w:rsidR="00767C2D" w:rsidRPr="00225CCA">
        <w:rPr>
          <w:spacing w:val="-4"/>
        </w:rPr>
        <w:t>, o którym mowa powyżej,</w:t>
      </w:r>
      <w:r w:rsidRPr="00225CCA">
        <w:rPr>
          <w:spacing w:val="-4"/>
        </w:rPr>
        <w:t xml:space="preserve"> wlicza się wszystkie rozpoczęte przez doktoranta semestry na studiach doktoranckich</w:t>
      </w:r>
      <w:r w:rsidR="00DC3E90" w:rsidRPr="00225CCA">
        <w:rPr>
          <w:spacing w:val="-4"/>
        </w:rPr>
        <w:t xml:space="preserve"> (na ZUT lub w innej uczelni)</w:t>
      </w:r>
      <w:r w:rsidR="00C44804" w:rsidRPr="00225CCA">
        <w:rPr>
          <w:spacing w:val="-4"/>
        </w:rPr>
        <w:t xml:space="preserve">. </w:t>
      </w:r>
      <w:r w:rsidR="00DC3E90" w:rsidRPr="00225CCA">
        <w:rPr>
          <w:spacing w:val="-4"/>
        </w:rPr>
        <w:t xml:space="preserve">W przypadku kształcenia na kilku dyscyplinach studiów doktoranckich, semestry odbywane równocześnie traktuje się jako jeden semestr. </w:t>
      </w:r>
      <w:r w:rsidRPr="00225CCA">
        <w:rPr>
          <w:spacing w:val="-4"/>
        </w:rPr>
        <w:t>Wyżej wymienione świadczenia nie przysługują doktorantowi posiadającemu stopień naukowy doktor</w:t>
      </w:r>
      <w:r w:rsidR="00801FA8">
        <w:rPr>
          <w:spacing w:val="-4"/>
        </w:rPr>
        <w:t>a</w:t>
      </w:r>
      <w:r w:rsidRPr="00225CCA">
        <w:rPr>
          <w:spacing w:val="-4"/>
        </w:rPr>
        <w:t xml:space="preserve">, jeżeli ponownie podejmuje studia doktoranckie. Dotyczy to również </w:t>
      </w:r>
      <w:r w:rsidR="00767C2D" w:rsidRPr="00225CCA">
        <w:rPr>
          <w:spacing w:val="-4"/>
        </w:rPr>
        <w:t>stopni naukowych</w:t>
      </w:r>
      <w:r w:rsidRPr="00225CCA">
        <w:rPr>
          <w:spacing w:val="-4"/>
        </w:rPr>
        <w:t xml:space="preserve"> uzyskanych za granicą. </w:t>
      </w:r>
      <w:r w:rsidRPr="00225CCA">
        <w:rPr>
          <w:vertAlign w:val="superscript"/>
        </w:rPr>
        <w:t xml:space="preserve"> </w:t>
      </w:r>
    </w:p>
    <w:p w14:paraId="5DCFD4A6" w14:textId="11AE16D1" w:rsidR="00BB1003" w:rsidRPr="00AD6C7C" w:rsidRDefault="00BB1003" w:rsidP="00AD6C7C">
      <w:pPr>
        <w:numPr>
          <w:ilvl w:val="0"/>
          <w:numId w:val="5"/>
        </w:numPr>
        <w:suppressAutoHyphens/>
        <w:spacing w:after="60"/>
        <w:ind w:left="284" w:hanging="284"/>
        <w:jc w:val="both"/>
        <w:rPr>
          <w:sz w:val="18"/>
          <w:szCs w:val="18"/>
          <w:vertAlign w:val="superscript"/>
        </w:rPr>
      </w:pPr>
      <w:r w:rsidRPr="00225CCA">
        <w:t xml:space="preserve">Na podstawie art. 281 ust. 2 ustawy z dnia 3 lipca 2018 r. Przepisy wprowadzające ustawę – Prawo o szkolnictwie </w:t>
      </w:r>
      <w:r w:rsidRPr="000D10C8">
        <w:t>wyższym i nauce w związku z art. 9</w:t>
      </w:r>
      <w:r w:rsidR="00D55941" w:rsidRPr="000D10C8">
        <w:t>3</w:t>
      </w:r>
      <w:r w:rsidRPr="000D10C8">
        <w:t xml:space="preserve"> ustawy z dnia 20 lipca 2018 r. Prawo</w:t>
      </w:r>
      <w:r w:rsidRPr="000D10C8">
        <w:rPr>
          <w:i/>
        </w:rPr>
        <w:t xml:space="preserve"> </w:t>
      </w:r>
      <w:r w:rsidRPr="000D10C8">
        <w:t>o szkolnictwie wyższym i nauce</w:t>
      </w:r>
      <w:r w:rsidRPr="000D10C8">
        <w:rPr>
          <w:i/>
        </w:rPr>
        <w:t xml:space="preserve"> </w:t>
      </w:r>
      <w:r w:rsidRPr="000D10C8">
        <w:t>(tekst jedn. Dz. U. z 20</w:t>
      </w:r>
      <w:r w:rsidR="00674314" w:rsidRPr="000D10C8">
        <w:t>21</w:t>
      </w:r>
      <w:r w:rsidRPr="000D10C8">
        <w:t xml:space="preserve"> r. poz. </w:t>
      </w:r>
      <w:r w:rsidR="00674314" w:rsidRPr="000D10C8">
        <w:t>478</w:t>
      </w:r>
      <w:r w:rsidRPr="000D10C8">
        <w:t xml:space="preserve">, z późn. zm.) w przypadku gdy niepełnosprawność powstała w trakcie studiów </w:t>
      </w:r>
      <w:r w:rsidR="00675FC2" w:rsidRPr="00225CCA">
        <w:t xml:space="preserve">doktoranckich </w:t>
      </w:r>
      <w:r w:rsidRPr="00225CCA">
        <w:t>lub po uzyskaniu stopnia naukowego doktor</w:t>
      </w:r>
      <w:r w:rsidR="00674314">
        <w:t>a</w:t>
      </w:r>
      <w:r w:rsidR="00675FC2" w:rsidRPr="00225CCA">
        <w:t>,</w:t>
      </w:r>
      <w:r w:rsidRPr="00225CCA">
        <w:t xml:space="preserve"> </w:t>
      </w:r>
      <w:r w:rsidR="00767C2D" w:rsidRPr="00225CCA">
        <w:t>świadczenie przysługuje przez dodatkowy okres 12</w:t>
      </w:r>
      <w:r w:rsidR="00674314">
        <w:t> </w:t>
      </w:r>
      <w:r w:rsidR="00767C2D" w:rsidRPr="00225CCA">
        <w:t>semestrów. Przepisy § 4 ust. 7a i ust. 7b Regulaminu świadczeń dla uczestników studiów doktoranckich ZUT, którzy rozpoczęli studia doktoranckie przed rokiem akademickim 2019/2020 stosuje się odpowiednio</w:t>
      </w:r>
      <w:r w:rsidR="00225CCA" w:rsidRPr="00225CCA">
        <w:t>.</w:t>
      </w:r>
      <w:bookmarkEnd w:id="12"/>
    </w:p>
    <w:p w14:paraId="091DD287" w14:textId="77777777" w:rsidR="00BB1003" w:rsidRDefault="00BB1003" w:rsidP="00AD6C7C">
      <w:pPr>
        <w:spacing w:before="360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……………................................................</w:t>
      </w:r>
    </w:p>
    <w:p w14:paraId="58223FEF" w14:textId="533BD16C" w:rsidR="00BB1003" w:rsidRDefault="00BB1003" w:rsidP="00AD6C7C">
      <w:pPr>
        <w:ind w:left="5670"/>
        <w:jc w:val="center"/>
        <w:rPr>
          <w:sz w:val="18"/>
          <w:szCs w:val="18"/>
          <w:vertAlign w:val="superscript"/>
        </w:rPr>
      </w:pPr>
      <w:r>
        <w:rPr>
          <w:sz w:val="16"/>
          <w:szCs w:val="16"/>
        </w:rPr>
        <w:t>podpis doktoranta</w:t>
      </w:r>
    </w:p>
    <w:p w14:paraId="3F2429A5" w14:textId="615F29E8" w:rsidR="005E71E9" w:rsidRDefault="00BB1003" w:rsidP="002A6E34">
      <w:pPr>
        <w:tabs>
          <w:tab w:val="left" w:pos="1560"/>
        </w:tabs>
        <w:spacing w:after="6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właściwe zaznaczyć</w:t>
      </w:r>
    </w:p>
    <w:p w14:paraId="1AD7994D" w14:textId="5C20E7A7" w:rsidR="00FA586C" w:rsidRDefault="00FA586C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AD70F08" w14:textId="77777777" w:rsidR="00D8632C" w:rsidRDefault="00D8632C" w:rsidP="00FA586C">
      <w:pPr>
        <w:pageBreakBefore/>
        <w:ind w:right="-2"/>
        <w:jc w:val="right"/>
        <w:sectPr w:rsidR="00D8632C" w:rsidSect="00D8632C"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</w:p>
    <w:p w14:paraId="119CBF3A" w14:textId="5EDEF7D8" w:rsidR="00FA586C" w:rsidRPr="008A4007" w:rsidRDefault="00FA586C" w:rsidP="00FA586C">
      <w:pPr>
        <w:pageBreakBefore/>
        <w:ind w:right="-2"/>
        <w:jc w:val="right"/>
        <w:rPr>
          <w:sz w:val="18"/>
          <w:szCs w:val="18"/>
        </w:rPr>
      </w:pPr>
      <w:r w:rsidRPr="00B56453">
        <w:lastRenderedPageBreak/>
        <w:t xml:space="preserve">Załącznik nr </w:t>
      </w:r>
      <w:r>
        <w:t>2</w:t>
      </w:r>
      <w:r w:rsidRPr="00B56453">
        <w:t xml:space="preserve"> </w:t>
      </w:r>
    </w:p>
    <w:p w14:paraId="4560D93B" w14:textId="35970762" w:rsidR="00FA586C" w:rsidRDefault="00FA586C" w:rsidP="00FA586C">
      <w:pPr>
        <w:ind w:left="2268" w:right="-2"/>
        <w:jc w:val="right"/>
        <w:rPr>
          <w:sz w:val="18"/>
          <w:szCs w:val="18"/>
        </w:rPr>
      </w:pPr>
      <w:r w:rsidRPr="008A4007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zarządzenia nr </w:t>
      </w:r>
      <w:r w:rsidR="00A579E5">
        <w:rPr>
          <w:sz w:val="18"/>
          <w:szCs w:val="18"/>
        </w:rPr>
        <w:t xml:space="preserve">28 </w:t>
      </w:r>
      <w:r>
        <w:rPr>
          <w:sz w:val="18"/>
          <w:szCs w:val="18"/>
        </w:rPr>
        <w:t>Rektora ZUT z dnia</w:t>
      </w:r>
      <w:r w:rsidR="00A579E5">
        <w:rPr>
          <w:sz w:val="18"/>
          <w:szCs w:val="18"/>
        </w:rPr>
        <w:t xml:space="preserve"> 24 lutego </w:t>
      </w:r>
      <w:r>
        <w:rPr>
          <w:sz w:val="18"/>
          <w:szCs w:val="18"/>
        </w:rPr>
        <w:t>2022 r</w:t>
      </w:r>
    </w:p>
    <w:p w14:paraId="0772A893" w14:textId="77777777" w:rsidR="00FA586C" w:rsidRDefault="00FA586C" w:rsidP="00FA586C">
      <w:pPr>
        <w:spacing w:before="240" w:after="60"/>
        <w:jc w:val="center"/>
        <w:rPr>
          <w:b/>
          <w:smallCaps/>
        </w:rPr>
      </w:pPr>
      <w:r>
        <w:rPr>
          <w:b/>
          <w:smallCaps/>
          <w:sz w:val="22"/>
          <w:szCs w:val="22"/>
        </w:rPr>
        <w:t xml:space="preserve">OŚWIADCZENIE </w:t>
      </w:r>
    </w:p>
    <w:p w14:paraId="54B9CDF7" w14:textId="764DFCA1" w:rsidR="00FA586C" w:rsidRPr="00AD6C7C" w:rsidRDefault="00AD6C7C" w:rsidP="00FA586C">
      <w:pPr>
        <w:jc w:val="center"/>
        <w:rPr>
          <w:b/>
          <w:sz w:val="22"/>
          <w:szCs w:val="22"/>
        </w:rPr>
      </w:pPr>
      <w:bookmarkStart w:id="13" w:name="_Hlk96517132"/>
      <w:r w:rsidRPr="00AD6C7C">
        <w:rPr>
          <w:b/>
          <w:sz w:val="22"/>
          <w:szCs w:val="22"/>
        </w:rPr>
        <w:t xml:space="preserve">do celów stypendialnych o dochodzie </w:t>
      </w:r>
    </w:p>
    <w:p w14:paraId="771F7044" w14:textId="749994D2" w:rsidR="00FA586C" w:rsidRPr="00AD6C7C" w:rsidRDefault="00AD6C7C" w:rsidP="00FA586C">
      <w:pPr>
        <w:jc w:val="center"/>
        <w:rPr>
          <w:sz w:val="22"/>
          <w:szCs w:val="22"/>
        </w:rPr>
      </w:pPr>
      <w:r w:rsidRPr="00AD6C7C">
        <w:rPr>
          <w:b/>
          <w:sz w:val="22"/>
          <w:szCs w:val="22"/>
        </w:rPr>
        <w:t>niepodlegającym opodatkowaniu podatkiem dochodowym</w:t>
      </w:r>
    </w:p>
    <w:p w14:paraId="0C22E45B" w14:textId="02DE3E0C" w:rsidR="00FA586C" w:rsidRPr="00D8632C" w:rsidRDefault="00FA586C" w:rsidP="00D8632C">
      <w:pPr>
        <w:spacing w:before="120"/>
        <w:jc w:val="center"/>
        <w:rPr>
          <w:sz w:val="22"/>
          <w:szCs w:val="22"/>
        </w:rPr>
      </w:pPr>
      <w:r w:rsidRPr="00D8632C">
        <w:rPr>
          <w:smallCaps/>
          <w:sz w:val="22"/>
          <w:szCs w:val="22"/>
        </w:rPr>
        <w:t>(</w:t>
      </w:r>
      <w:r w:rsidR="00D8632C" w:rsidRPr="00D8632C">
        <w:rPr>
          <w:sz w:val="22"/>
          <w:szCs w:val="22"/>
        </w:rPr>
        <w:t>w roku akademickim</w:t>
      </w:r>
      <w:r w:rsidR="00D8632C" w:rsidRPr="00D8632C">
        <w:rPr>
          <w:smallCaps/>
          <w:sz w:val="22"/>
          <w:szCs w:val="22"/>
        </w:rPr>
        <w:t xml:space="preserve"> </w:t>
      </w:r>
      <w:r w:rsidRPr="00D8632C">
        <w:rPr>
          <w:smallCaps/>
          <w:sz w:val="22"/>
          <w:szCs w:val="22"/>
        </w:rPr>
        <w:t>20…../20……)</w:t>
      </w:r>
      <w:bookmarkEnd w:id="13"/>
    </w:p>
    <w:p w14:paraId="319F3015" w14:textId="105E6EC2" w:rsidR="00FA586C" w:rsidRDefault="00FA586C" w:rsidP="00FA586C">
      <w:pPr>
        <w:spacing w:line="360" w:lineRule="auto"/>
        <w:ind w:left="284" w:hanging="284"/>
      </w:pPr>
      <w:r>
        <w:t>I</w:t>
      </w:r>
      <w:r>
        <w:tab/>
        <w:t xml:space="preserve">Dane doktoranta </w:t>
      </w:r>
    </w:p>
    <w:p w14:paraId="430451DF" w14:textId="77777777" w:rsidR="00FA586C" w:rsidRDefault="00FA586C" w:rsidP="00FA586C">
      <w:pPr>
        <w:spacing w:line="360" w:lineRule="auto"/>
        <w:ind w:left="284"/>
        <w:jc w:val="both"/>
      </w:pPr>
      <w:r>
        <w:t xml:space="preserve">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imię/imiona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7C5B35A" w14:textId="77777777" w:rsidR="00FA586C" w:rsidRDefault="00FA586C" w:rsidP="00FA586C">
      <w:pPr>
        <w:spacing w:after="120"/>
        <w:ind w:left="284"/>
        <w:jc w:val="both"/>
      </w:pPr>
      <w:r>
        <w:t xml:space="preserve">nr albumu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kierunek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67E4749" w14:textId="73FD28DB" w:rsidR="00FA586C" w:rsidRPr="00D8632C" w:rsidRDefault="00FA586C" w:rsidP="00FA586C">
      <w:pPr>
        <w:tabs>
          <w:tab w:val="left" w:pos="5103"/>
          <w:tab w:val="right" w:pos="10490"/>
        </w:tabs>
        <w:spacing w:line="360" w:lineRule="auto"/>
        <w:ind w:left="284" w:right="-1"/>
        <w:jc w:val="both"/>
      </w:pPr>
      <w:r>
        <w:t xml:space="preserve">Studia doktoranckie, rok studiów </w:t>
      </w:r>
      <w:r>
        <w:rPr>
          <w:u w:val="dotted"/>
        </w:rPr>
        <w:t xml:space="preserve">         </w:t>
      </w:r>
      <w:r>
        <w:t xml:space="preserve">  semestr studiów ..............................., studia stacjonarne</w:t>
      </w:r>
    </w:p>
    <w:p w14:paraId="058168DB" w14:textId="77777777" w:rsidR="00FA586C" w:rsidRDefault="00FA586C" w:rsidP="00FA586C">
      <w:pPr>
        <w:keepNext/>
        <w:keepLines/>
        <w:spacing w:after="80"/>
        <w:ind w:left="284"/>
        <w:jc w:val="both"/>
      </w:pPr>
      <w:r>
        <w:t>Adres stałego zamieszkania: ………………………………………...………………………....................................</w:t>
      </w:r>
    </w:p>
    <w:p w14:paraId="50A048EA" w14:textId="77777777" w:rsidR="00FA586C" w:rsidRDefault="00FA586C" w:rsidP="00FA586C">
      <w:pPr>
        <w:tabs>
          <w:tab w:val="left" w:pos="708"/>
        </w:tabs>
        <w:spacing w:line="360" w:lineRule="auto"/>
        <w:ind w:left="284"/>
        <w:jc w:val="both"/>
      </w:pPr>
      <w:r>
        <w:t>Adres zamieszkania w czasie studiów: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01A0B0E" w14:textId="77777777" w:rsidR="00FA586C" w:rsidRDefault="00FA586C" w:rsidP="00FA586C">
      <w:pPr>
        <w:tabs>
          <w:tab w:val="left" w:pos="708"/>
        </w:tabs>
        <w:spacing w:line="360" w:lineRule="auto"/>
        <w:ind w:left="284"/>
        <w:jc w:val="both"/>
      </w:pPr>
      <w:r>
        <w:t>Adres mailowy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telefon kontaktowy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226EDF3" w14:textId="77777777" w:rsidR="00FA586C" w:rsidRDefault="00FA586C" w:rsidP="00FA586C">
      <w:pPr>
        <w:spacing w:line="360" w:lineRule="auto"/>
        <w:ind w:left="284" w:hanging="284"/>
        <w:rPr>
          <w:b/>
        </w:rPr>
      </w:pPr>
      <w:r>
        <w:t xml:space="preserve">II </w:t>
      </w:r>
      <w:r>
        <w:tab/>
      </w:r>
      <w:r>
        <w:rPr>
          <w:b/>
        </w:rPr>
        <w:t xml:space="preserve">Oświadczenie </w:t>
      </w:r>
      <w:r>
        <w:t>w postępowaniu o świadczenie stypendialne w roku akademickim 20…./20….</w:t>
      </w:r>
    </w:p>
    <w:p w14:paraId="5A83899F" w14:textId="77777777" w:rsidR="00FA586C" w:rsidRDefault="00FA586C" w:rsidP="00FA586C">
      <w:pPr>
        <w:spacing w:after="60"/>
        <w:ind w:firstLine="284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b/>
        </w:rPr>
        <w:t xml:space="preserve">W roku podatkowym ……........ ja i członkowie mojej rodziny </w:t>
      </w:r>
      <w:r>
        <w:rPr>
          <w:i/>
        </w:rPr>
        <w:t>(proszę zaznaczyć odpowiednie pola „x”)</w:t>
      </w:r>
      <w:r>
        <w:rPr>
          <w:b/>
        </w:rPr>
        <w:t>:</w:t>
      </w:r>
    </w:p>
    <w:p w14:paraId="03438CD4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rPr>
          <w:b/>
        </w:rPr>
        <w:t>nie osiągnęli dochodów niepodlegających</w:t>
      </w:r>
      <w:r>
        <w:t xml:space="preserve"> </w:t>
      </w:r>
      <w:r>
        <w:rPr>
          <w:b/>
        </w:rPr>
        <w:t>opodatkowaniu podatkiem dochodowym od osób fizycznych (art. 3 pkt1 lit c ustawy o świadczeniach rodzinnych)**</w:t>
      </w:r>
    </w:p>
    <w:p w14:paraId="517E625A" w14:textId="77777777" w:rsidR="00FA586C" w:rsidRDefault="00FA586C" w:rsidP="00FA586C">
      <w:pPr>
        <w:ind w:left="511" w:hanging="227"/>
        <w:jc w:val="both"/>
        <w:rPr>
          <w:b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rPr>
          <w:b/>
        </w:rPr>
        <w:t>osiągnęli dochody niepodlegające opodatkowaniu podatkiem dochodowym od osób fizycznych (art. 3 pkt 1 lit c ustawy o świadczeniach rodzinnych**</w:t>
      </w:r>
    </w:p>
    <w:p w14:paraId="788FFF85" w14:textId="77777777" w:rsidR="00FA586C" w:rsidRDefault="00FA586C" w:rsidP="00FA586C">
      <w:pPr>
        <w:spacing w:line="276" w:lineRule="auto"/>
        <w:ind w:left="737" w:hanging="227"/>
        <w:rPr>
          <w:b/>
        </w:rPr>
      </w:pPr>
      <w:r>
        <w:rPr>
          <w:b/>
        </w:rPr>
        <w:t>–</w:t>
      </w:r>
      <w:r>
        <w:rPr>
          <w:b/>
        </w:rPr>
        <w:tab/>
        <w:t xml:space="preserve"> w wysokości ………. zł …… gr z tytułu gospodarstwa rolnego (pow. gospodarstwa w ha przeliczeniowych ………..);</w:t>
      </w:r>
    </w:p>
    <w:p w14:paraId="474A8694" w14:textId="77777777" w:rsidR="00FA586C" w:rsidRDefault="00FA586C" w:rsidP="00FA586C">
      <w:pPr>
        <w:spacing w:line="276" w:lineRule="auto"/>
        <w:ind w:left="737" w:hanging="227"/>
        <w:rPr>
          <w:rFonts w:ascii="Symbol" w:eastAsia="Symbol" w:hAnsi="Symbol" w:cs="Symbol"/>
          <w:b/>
          <w:sz w:val="22"/>
          <w:szCs w:val="22"/>
        </w:rPr>
      </w:pPr>
      <w:r>
        <w:rPr>
          <w:b/>
        </w:rPr>
        <w:t>–</w:t>
      </w:r>
      <w:r>
        <w:rPr>
          <w:b/>
        </w:rPr>
        <w:tab/>
        <w:t>w wysokości ………. zł ………. gr z tytułu:</w:t>
      </w:r>
    </w:p>
    <w:p w14:paraId="1119BFF3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bookmarkStart w:id="14" w:name="_Hlk96516333"/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określone w przepisach o zaopatrzeniu inwalidów wojennych i wojskowych oraz ich rodzin,</w:t>
      </w:r>
    </w:p>
    <w:p w14:paraId="23E57B23" w14:textId="5FC29F82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wypłacone osobom represjonowanym i członkom ich rodzin, przyznane na zasadach określonych w</w:t>
      </w:r>
      <w:r w:rsidR="00CF6B16">
        <w:t> </w:t>
      </w:r>
      <w:r>
        <w:t>przepisach o</w:t>
      </w:r>
      <w:r w:rsidR="00CF6B16">
        <w:t xml:space="preserve"> </w:t>
      </w:r>
      <w:r>
        <w:t>zaopatrzeniu inwalidów wojennych i wojskowych oraz ich rodzin,</w:t>
      </w:r>
    </w:p>
    <w:p w14:paraId="35B1A77C" w14:textId="5D032B38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pieniężne oraz ryczałt energetyczny określone w przepisach o świadczeniu pieniężnym i</w:t>
      </w:r>
      <w:r w:rsidR="00D55941">
        <w:t> </w:t>
      </w:r>
      <w:r>
        <w:t>uprawnieniach przysługujących żołnierzom zastępczej służby wojskowej przymusowo zatrudnianym w</w:t>
      </w:r>
      <w:r w:rsidR="00D55941">
        <w:t> </w:t>
      </w:r>
      <w:r>
        <w:t xml:space="preserve">kopalniach węgla, kamieniołomach, zakładach rud uranu i batalionach budowlanych, </w:t>
      </w:r>
    </w:p>
    <w:p w14:paraId="7B731B9B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dodatek kombatancki, ryczałt energetyczny i dodatek kompensacyjny określone w przepisach o kombatantach oraz niektórych osobach będących ofiarami represji wojennych i okresu powojennego,</w:t>
      </w:r>
    </w:p>
    <w:p w14:paraId="09F7082A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500FAAA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emerytury i renty otrzymywane przez osoby, które utraciły wzrok w wyniku działań wojennych w latach 1939-1945 lub eksplozji pozostałych po tej wojnie niewypałów i niewybuchów,</w:t>
      </w:r>
    </w:p>
    <w:p w14:paraId="719D2991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35508967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zasiłki chorobowe określone w przepisach o ubezpieczeniu społecznym rolników oraz w przepisach o systemie ubezpieczeń społecznych,</w:t>
      </w:r>
    </w:p>
    <w:p w14:paraId="6DB3F348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2B88FA35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samorządowych jednostkach sfery budżetowej na podstawie ustawy - Kodeks pracy,</w:t>
      </w:r>
    </w:p>
    <w:p w14:paraId="40F39035" w14:textId="315B80D5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pieniężne wypłacone policjantom, żołnierzom, celnikom i pracownikom jednostek wojskowych i</w:t>
      </w:r>
      <w:r w:rsidR="00CF6B16">
        <w:t> </w:t>
      </w:r>
      <w:r>
        <w:t>jednostek policyjnych użytych poza granicami państwa w celu udziału w konflikcie zbrojnym lub wzmocnienia sił państwa albo państw sojuszniczych, misji pokojowej, akcji zapobieżenia aktom terroryzmu lub ich skutkom, a</w:t>
      </w:r>
      <w:r w:rsidR="00CF6B16">
        <w:t> </w:t>
      </w:r>
      <w:r>
        <w:t>także należności pieniężne wypłacone żołnierzom, policjantom, celnikom, i pracownikom pełniącym funkcje obserwatorów w misjach pokojowych organizacji międzynarodowych i sił wielonarodowych,</w:t>
      </w:r>
    </w:p>
    <w:p w14:paraId="5AF009A2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pieniężne ze stosunku służbowego otrzymywane w czasie służby kandydackiej przez funkcjonariuszy Policji, Państwowej Straży Pożarnej, Straży Granicznej, Biura Ochrony Rządu obliczone za okres, w którym osoby te uzyskały dochód,</w:t>
      </w:r>
    </w:p>
    <w:p w14:paraId="45AE7786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lastRenderedPageBreak/>
        <w:t></w:t>
      </w:r>
      <w:r>
        <w:rPr>
          <w:b/>
          <w:sz w:val="22"/>
          <w:szCs w:val="22"/>
        </w:rPr>
        <w:tab/>
      </w:r>
      <w:r>
        <w:t>dochody członków rolniczych spółdzielni produkcyjnych z tytułu członkostwa w rolniczej spółdzielni produkcyjnej, pomniejszone o składki na ubezpieczenie społeczne</w:t>
      </w:r>
    </w:p>
    <w:p w14:paraId="512C2A31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alimenty na rzecz dzieci,</w:t>
      </w:r>
    </w:p>
    <w:p w14:paraId="265B83D4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stypendia doktoranckie i habilitacyjne,</w:t>
      </w:r>
    </w:p>
    <w:p w14:paraId="1FDD1051" w14:textId="1132D89C" w:rsidR="00FA586C" w:rsidRPr="000D10C8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rFonts w:ascii="Symbol" w:eastAsia="Symbol" w:hAnsi="Symbol" w:cs="Symbol"/>
          <w:b/>
          <w:sz w:val="22"/>
          <w:szCs w:val="22"/>
        </w:rPr>
        <w:t></w:t>
      </w:r>
      <w:r>
        <w:rPr>
          <w:rFonts w:ascii="Symbol" w:eastAsia="Symbol" w:hAnsi="Symbol" w:cs="Symbol"/>
          <w:b/>
          <w:sz w:val="22"/>
          <w:szCs w:val="22"/>
        </w:rPr>
        <w:t></w:t>
      </w:r>
      <w:r>
        <w:t>stypendia sportowe przyznane na podstawie ustawy z dnia 25 czerwca 2010 r. o sporcie (</w:t>
      </w:r>
      <w:r w:rsidR="0047458C">
        <w:t xml:space="preserve">tekst jedn. </w:t>
      </w:r>
      <w:r>
        <w:t xml:space="preserve">Dz. U. </w:t>
      </w:r>
      <w:r w:rsidRPr="000D10C8">
        <w:t>z</w:t>
      </w:r>
      <w:r w:rsidR="0047458C" w:rsidRPr="000D10C8">
        <w:t> </w:t>
      </w:r>
      <w:r w:rsidRPr="000D10C8">
        <w:t>20</w:t>
      </w:r>
      <w:r w:rsidR="0047458C" w:rsidRPr="000D10C8">
        <w:t>20</w:t>
      </w:r>
      <w:r w:rsidRPr="000D10C8">
        <w:t xml:space="preserve"> r. poz. </w:t>
      </w:r>
      <w:r w:rsidR="0047458C" w:rsidRPr="000D10C8">
        <w:t>1133,</w:t>
      </w:r>
      <w:r w:rsidRPr="000D10C8">
        <w:t xml:space="preserve"> z późn. zm.) oraz inne stypendia o charakterze socjalnym przyznane uczniom lub studentom,</w:t>
      </w:r>
    </w:p>
    <w:p w14:paraId="7EC7C505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kwoty diet nieopodatkowane podatkiem dochodowym od osób fizycznych, otrzymywane przez osoby wykonujące czynności związane z pełnieniem obowiązków społecznych i obywatelskich,</w:t>
      </w:r>
    </w:p>
    <w:p w14:paraId="50DE499A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ABA6B4A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dodatki za tajne nauczanie określone w ustawie - Karta Nauczyciela,</w:t>
      </w:r>
    </w:p>
    <w:p w14:paraId="5CB2E79F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uzyskane z działalności gospodarczej prowadzonej na podstawie zezwolenia na terenie specjalnej strefy ekonomicznej określonej w przepisach o specjalnych strefach ekonomicznych,</w:t>
      </w:r>
    </w:p>
    <w:p w14:paraId="566CB4C6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ekwiwalenty pieniężne za deputaty węglowe określone w przepisach o komercjalizacji, restrukturyzacji i prywatyzacji przedsiębiorstwa państwowego „Polskie Koleje Państwowe",</w:t>
      </w:r>
    </w:p>
    <w:p w14:paraId="235FECFE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ekwiwalenty z tytułu prawa do bezpłatnego węgla określone w przepisach o restrukturyzacji górnictwa węgła kamiennego w latach 2003–2006,</w:t>
      </w:r>
    </w:p>
    <w:p w14:paraId="321396AE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określone w przepisach o wykonywaniu mandatu posła i senatora,</w:t>
      </w:r>
    </w:p>
    <w:p w14:paraId="348852D9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uzyskane z gospodarstwa rolnego,</w:t>
      </w:r>
    </w:p>
    <w:p w14:paraId="6CDF2D2A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48D49865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określone w przepisach o wspieraniu rozwoju obszarów wiejskich ze środków pochodzących z Sekcji Gwarancji Europejskiego Funduszu Orientacji i Gwarancji Rolnej, oraz w przepisach o wspieraniu rozwoju obszarów wiejskich z udziałem środków Europejskiego Funduszu Rolnego na rzecz Rozwoju Obszarów Wiejskich,</w:t>
      </w:r>
    </w:p>
    <w:p w14:paraId="1EE74983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zaliczkę alimentacyjną określoną w przepisach o postępowaniu wobec dłużników alimentacyjnych oraz zaliczce alimentacyjnej,</w:t>
      </w:r>
    </w:p>
    <w:p w14:paraId="29FBF2DE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pieniężne wypłacane w przypadku bezskuteczności egzekucji alimentów</w:t>
      </w:r>
    </w:p>
    <w:p w14:paraId="41A1050A" w14:textId="77777777" w:rsidR="00FA586C" w:rsidRPr="00D8632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 w:rsidRPr="00D8632C">
        <w:rPr>
          <w:rFonts w:ascii="Symbol" w:eastAsia="Symbol" w:hAnsi="Symbol" w:cs="Symbol"/>
          <w:b/>
          <w:sz w:val="22"/>
          <w:szCs w:val="22"/>
        </w:rPr>
        <w:t></w:t>
      </w:r>
      <w:r w:rsidRPr="00D8632C">
        <w:rPr>
          <w:b/>
          <w:sz w:val="22"/>
          <w:szCs w:val="22"/>
        </w:rPr>
        <w:tab/>
      </w:r>
      <w:r w:rsidRPr="00D8632C">
        <w:rPr>
          <w:spacing w:val="-6"/>
        </w:rPr>
        <w:t>pomoc materialną o charakterze socjalnym określoną w art. 90c ust.2 ustawy z dnia 7 września 1991 r. o systemie oświaty,</w:t>
      </w:r>
    </w:p>
    <w:p w14:paraId="594B3B08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 w:rsidRPr="00B56453">
        <w:rPr>
          <w:spacing w:val="-10"/>
        </w:rPr>
        <w:t>kwoty otrzymane na podstawie art. 27f ust. 8-10 ustawy z dnia 26 lipca 1991 r. o podatku dochodowym od osób fizycznych</w:t>
      </w:r>
    </w:p>
    <w:p w14:paraId="3624790C" w14:textId="77777777" w:rsidR="00FA586C" w:rsidRDefault="00FA586C" w:rsidP="00FA586C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 xml:space="preserve">świadczenia pieniężne i pomoc pieniężną określone w ustawie z dnia 20 marca 2015 r. o działaczach opozycji antykomunistycznej oraz osobach represjonowanych z powodów politycznych (Dz. U. poz. 693 i 1220), </w:t>
      </w:r>
    </w:p>
    <w:p w14:paraId="3044A4B7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rodzicielskie,</w:t>
      </w:r>
    </w:p>
    <w:p w14:paraId="546FD4C6" w14:textId="77777777" w:rsidR="00FA586C" w:rsidRDefault="00FA586C" w:rsidP="00FA586C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zasiłek macierzyński, o którym mowa w przepisach o ubezpieczeniu społecznym rolników,</w:t>
      </w:r>
    </w:p>
    <w:p w14:paraId="61429708" w14:textId="0ECBB42A" w:rsidR="00FA586C" w:rsidRDefault="00FA586C" w:rsidP="00FA586C">
      <w:pPr>
        <w:ind w:left="511" w:hanging="227"/>
        <w:jc w:val="both"/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stypendia dla bezrobotnych finansowane ze środków Unii Europejskiej.</w:t>
      </w:r>
    </w:p>
    <w:p w14:paraId="7D9BD8FF" w14:textId="77777777" w:rsidR="00FA586C" w:rsidRPr="00953404" w:rsidRDefault="00FA586C" w:rsidP="00FA586C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bookmarkStart w:id="15" w:name="_Hlk95728898"/>
      <w:r w:rsidRPr="00953404">
        <w:rPr>
          <w:rFonts w:ascii="Symbol" w:eastAsia="Symbol" w:hAnsi="Symbol" w:cs="Symbol"/>
          <w:b/>
        </w:rPr>
        <w:t></w:t>
      </w:r>
      <w:r w:rsidRPr="00953404">
        <w:rPr>
          <w:b/>
        </w:rPr>
        <w:tab/>
      </w:r>
      <w:r w:rsidRPr="00953404">
        <w:t>przychody podatnika, który przeniósł miejsce zamieszkania na terytorium Rzeczypospolitej Polskiej, do wysokości nieprzekraczającej w roku podatkowym kwoty 85 528 zł, osiągnięte:</w:t>
      </w:r>
    </w:p>
    <w:p w14:paraId="5EE0AC5D" w14:textId="77777777" w:rsidR="00FA586C" w:rsidRPr="00953404" w:rsidRDefault="00FA586C" w:rsidP="00FA586C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ze stosunku służbowego, stosunku pracy, pracy nakładczej i spółdzielczego stosunku pracy,</w:t>
      </w:r>
    </w:p>
    <w:p w14:paraId="6C416431" w14:textId="77777777" w:rsidR="00FA586C" w:rsidRPr="00953404" w:rsidRDefault="00FA586C" w:rsidP="00FA586C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z umów zlecenia, o których mowa w art. 13 pkt 8 ustawy o podatku dochodowym,</w:t>
      </w:r>
    </w:p>
    <w:p w14:paraId="23ADA809" w14:textId="77777777" w:rsidR="00FA586C" w:rsidRPr="00953404" w:rsidRDefault="00FA586C" w:rsidP="00D55941">
      <w:pPr>
        <w:pStyle w:val="ztirlitwpktzmlitwpkttiret"/>
        <w:spacing w:before="0" w:beforeAutospacing="0" w:after="0" w:afterAutospacing="0"/>
        <w:ind w:left="795" w:hanging="284"/>
        <w:rPr>
          <w:sz w:val="20"/>
          <w:szCs w:val="20"/>
        </w:rPr>
      </w:pPr>
      <w:r w:rsidRPr="00953404">
        <w:rPr>
          <w:sz w:val="20"/>
          <w:szCs w:val="20"/>
        </w:rPr>
        <w:t>c)  z pozarolniczej działalności gospodarczej, do których mają zastosowanie zasady opodatkowania określone w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art. 27, art. 30c albo art. 30ca ustawy o podatku dochodowym albo ustawie o zryczałtowanym podatku dochodowym w zakresie ryczałtu od przychodów ewidencjonowanych – w czterech kolejno po sobie następujących latach podatkowych, licząc od początku roku, w którym podatnik przeniósł to miejsce zamieszkania, albo od początku roku następnego, z zastrzeżeniem ust. 39, 43 i 44 ustawy o podatku dochodowym,</w:t>
      </w:r>
    </w:p>
    <w:p w14:paraId="58141B0A" w14:textId="77777777" w:rsidR="00FA586C" w:rsidRPr="00953404" w:rsidRDefault="00FA586C" w:rsidP="00FA586C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t></w:t>
      </w:r>
      <w:r>
        <w:rPr>
          <w:rFonts w:ascii="Symbol" w:eastAsia="Symbol" w:hAnsi="Symbol" w:cs="Symbol"/>
          <w:b/>
        </w:rPr>
        <w:tab/>
      </w:r>
      <w:r w:rsidRPr="00953404">
        <w:t>przychody podatnika do wysokości nieprzekraczającej w roku podatkowym kwoty 85 528 zł, osiągnięte:</w:t>
      </w:r>
    </w:p>
    <w:p w14:paraId="165E2A33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a)  ze stosunku służbowego, stosunku pracy, pracy nakładczej i spółdzielczego stosunku pracy,</w:t>
      </w:r>
    </w:p>
    <w:p w14:paraId="358598A8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b)  z umów zlecenia, o których mowa w art. 13 pkt 8 ustawy o podatku dochodowym,</w:t>
      </w:r>
    </w:p>
    <w:p w14:paraId="613E2C5C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c)  z pozarolniczej działalności gospodarczej, do których mają zastosowanie zasady opodatkowania określone w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art. 27, art. 30c albo art. 30ca ustawy o podatku dochodowym albo ustawie o zryczałtowanym podatku dochodowym w zakresie ryczałtu od przychodów ewidencjonowanych –  który w roku podatkowym w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stosunku do co najmniej czworga dzieci, o których mowa w art. 27ea ust. 1 pkt 2 ustawy o podatku dochodowym, wykonywał władzę rodzicielską, pełnił funkcję opiekuna prawnego, jeżeli dziecko z nim zamieszkiwało, lub sprawował funkcję rodziny zastępczej na podstawie orzeczenia sądu lub umowy zawartej ze starostą, a w przypadku pełnoletnich uczących się dzieci – wykonywał ciążący na nim obowiązek alimentacyjny albo sprawował funkcję rodziny zastępczej, z zastrzeżeniem ust. 39 i 44–48 ustawy o podatku dochodowym,</w:t>
      </w:r>
    </w:p>
    <w:p w14:paraId="2938C2A1" w14:textId="77777777" w:rsidR="00FA586C" w:rsidRPr="00953404" w:rsidRDefault="00FA586C" w:rsidP="00CF6B16">
      <w:pPr>
        <w:keepLines/>
        <w:pBdr>
          <w:top w:val="nil"/>
          <w:left w:val="nil"/>
          <w:bottom w:val="nil"/>
          <w:right w:val="nil"/>
          <w:between w:val="nil"/>
        </w:pBdr>
        <w:ind w:left="511" w:hanging="227"/>
      </w:pPr>
      <w:r w:rsidRPr="00953404">
        <w:rPr>
          <w:rFonts w:ascii="Symbol" w:eastAsia="Symbol" w:hAnsi="Symbol" w:cs="Symbol"/>
          <w:b/>
        </w:rPr>
        <w:lastRenderedPageBreak/>
        <w:t></w:t>
      </w:r>
      <w:r>
        <w:rPr>
          <w:rFonts w:ascii="Symbol" w:eastAsia="Symbol" w:hAnsi="Symbol" w:cs="Symbol"/>
          <w:b/>
        </w:rPr>
        <w:tab/>
      </w:r>
      <w:r w:rsidRPr="00953404">
        <w:t>przychody ze stosunku służbowego, stosunku pracy, pracy nakładczej, spółdzielczego stosunku pracy, z umów zlecenia, o których mowa w art. 13 pkt 8 ustawy o podatku dochodowym oraz z pozarolniczej działalności gospodarczej, do których mają zastosowanie zasady opodatkowania określone w art. 27, art. 30c albo art. 30ca ustawy o podatku dochodowym albo ustawie o zryczałtowanym podatku dochodowym w zakresie ryczałtu od przychodów ewidencjonowanych, otrzymane przez podatnika po ukończeniu 60. roku życia w przypadku kobiety i 65. roku życia w przypadku mężczyzny, do wysokości nieprzekraczającej w roku podatkowym kwoty 85 528 zł pod warunkiem, że podatnik podlega z tytułu uzyskania tych przychodów ubezpieczeniom społecznym w</w:t>
      </w:r>
      <w:r>
        <w:t> </w:t>
      </w:r>
      <w:r w:rsidRPr="00953404">
        <w:t>rozumieniu ustawy z dnia 13 października 1998 r. o systemie ubezpieczeń społecznych oraz podatnik, mimo nabycia uprawnienia, nie otrzymuje:</w:t>
      </w:r>
    </w:p>
    <w:p w14:paraId="018F61F9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a)   emerytury lub renty rodzinnej, o których mowa w ustawie z dnia 20 grudnia 1990 r. o ubezpieczeniu społecznym rolników,</w:t>
      </w:r>
    </w:p>
    <w:p w14:paraId="74AE4BDF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b)   emerytury lub renty rodzinnej, o których mowa w ustawie z dnia 10 grudnia 1993 r. o zaopatrzeniu emerytalnym żołnierzy zawodowych oraz ich rodzin,</w:t>
      </w:r>
    </w:p>
    <w:p w14:paraId="5DA18F9D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c)  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emerytury lub renty rodzinnej, o których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Służby Więziennej oraz ich rodzin,</w:t>
      </w:r>
    </w:p>
    <w:p w14:paraId="1A0F6B1B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d)  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emerytury lub renty rodzinnej, o których mowa w ustawie z dnia 17 grudnia 1998 r. o emeryturach i rentach z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Funduszu Ubezpieczeń Społecznych,</w:t>
      </w:r>
    </w:p>
    <w:p w14:paraId="5C8CA1F4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e)  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świadczenia, o których mowa w art. 30 ust. 1 pkt 4a ustawy o podatku dochodowym,</w:t>
      </w:r>
    </w:p>
    <w:p w14:paraId="1A2E01DB" w14:textId="77777777" w:rsidR="00FA586C" w:rsidRPr="00953404" w:rsidRDefault="00FA586C" w:rsidP="00CF6B16">
      <w:pPr>
        <w:pStyle w:val="ztirlitwpktzmlitwpkttiret"/>
        <w:spacing w:before="0" w:beforeAutospacing="0" w:after="0" w:afterAutospacing="0"/>
        <w:ind w:left="852" w:hanging="284"/>
        <w:rPr>
          <w:sz w:val="20"/>
          <w:szCs w:val="20"/>
        </w:rPr>
      </w:pPr>
      <w:r w:rsidRPr="00953404">
        <w:rPr>
          <w:sz w:val="20"/>
          <w:szCs w:val="20"/>
        </w:rPr>
        <w:t>f)   uposażenia przysługującego w stanie spoczynku lub uposażenia rodzinnego, o których mowa ustawie z dnia 27 lipca 2001 r. – Prawo o ustroju sądów powszechnych.</w:t>
      </w:r>
    </w:p>
    <w:bookmarkEnd w:id="15"/>
    <w:p w14:paraId="52A8E559" w14:textId="77777777" w:rsidR="00FA586C" w:rsidRDefault="00FA586C" w:rsidP="00D8632C">
      <w:pPr>
        <w:spacing w:before="120" w:line="276" w:lineRule="auto"/>
        <w:jc w:val="both"/>
      </w:pPr>
      <w:r>
        <w:rPr>
          <w:b/>
        </w:rPr>
        <w:t>Do dochodu nie wlicza się:</w:t>
      </w:r>
    </w:p>
    <w:p w14:paraId="34736033" w14:textId="12528366" w:rsidR="00FA586C" w:rsidRPr="00B56453" w:rsidRDefault="00FA586C" w:rsidP="00C74953">
      <w:pPr>
        <w:numPr>
          <w:ilvl w:val="1"/>
          <w:numId w:val="6"/>
        </w:numPr>
        <w:suppressAutoHyphens/>
        <w:ind w:left="227" w:hanging="227"/>
        <w:jc w:val="both"/>
        <w:rPr>
          <w:spacing w:val="-10"/>
        </w:rPr>
      </w:pPr>
      <w:r w:rsidRPr="00B56453">
        <w:rPr>
          <w:spacing w:val="-10"/>
        </w:rPr>
        <w:t>świadczeń, o których mowa w art. 86 ust. 1, art. 359 ust. 1 i art. 420 ust. 1 ustawy Prawo o szkolnictwie wyższym i nauce;</w:t>
      </w:r>
    </w:p>
    <w:p w14:paraId="493E4856" w14:textId="057D7366" w:rsidR="00FA586C" w:rsidRDefault="00FA586C" w:rsidP="00C74953">
      <w:pPr>
        <w:numPr>
          <w:ilvl w:val="1"/>
          <w:numId w:val="6"/>
        </w:numPr>
        <w:suppressAutoHyphens/>
        <w:ind w:left="227" w:hanging="227"/>
        <w:jc w:val="both"/>
      </w:pPr>
      <w:r>
        <w:t>stypendiów otrzymywanych przez uczniów, studentów i doktorantów w ramach:</w:t>
      </w:r>
    </w:p>
    <w:p w14:paraId="7569F3D7" w14:textId="77777777" w:rsidR="00FA586C" w:rsidRDefault="00FA586C" w:rsidP="00C74953">
      <w:pPr>
        <w:ind w:left="454" w:hanging="227"/>
      </w:pPr>
      <w:r>
        <w:t>a) funduszy strukturalnych Unii Europejskiej,</w:t>
      </w:r>
    </w:p>
    <w:p w14:paraId="7CBC6ED2" w14:textId="77777777" w:rsidR="00FA586C" w:rsidRDefault="00FA586C" w:rsidP="00C74953">
      <w:pPr>
        <w:ind w:left="454" w:hanging="227"/>
      </w:pPr>
      <w:r>
        <w:t>b) niepodlegających zwrotowi środków pochodzących z pomocy udzielanej przez państwa członkowskie Europejskiego Porozumienia o Wolnym Handlu (EFTA),</w:t>
      </w:r>
    </w:p>
    <w:p w14:paraId="63F467E5" w14:textId="77777777" w:rsidR="00FA586C" w:rsidRDefault="00FA586C" w:rsidP="00C74953">
      <w:pPr>
        <w:ind w:left="454" w:hanging="227"/>
      </w:pPr>
      <w:r>
        <w:t>c) umów międzynarodowych lub programów wykonawczych, sporządzanych do tych umów albo międzynarodowych programów stypendialnych;</w:t>
      </w:r>
    </w:p>
    <w:p w14:paraId="3242B4E7" w14:textId="02ECA010" w:rsidR="00FA586C" w:rsidRPr="000D10C8" w:rsidRDefault="00FA586C" w:rsidP="00C74953">
      <w:pPr>
        <w:numPr>
          <w:ilvl w:val="1"/>
          <w:numId w:val="6"/>
        </w:numPr>
        <w:suppressAutoHyphens/>
        <w:ind w:left="227" w:hanging="227"/>
        <w:jc w:val="both"/>
      </w:pPr>
      <w:r>
        <w:t xml:space="preserve">świadczeń pomocy materialnej otrzymywanych przez uczniów, na podstawie ustawy z dnia 7 września 1991 r. </w:t>
      </w:r>
      <w:r w:rsidRPr="000D10C8">
        <w:t>o</w:t>
      </w:r>
      <w:r w:rsidR="00CF6B16" w:rsidRPr="000D10C8">
        <w:t> </w:t>
      </w:r>
      <w:r w:rsidRPr="000D10C8">
        <w:t>systemie oświaty (tekst jedn. Dz. U. z 20</w:t>
      </w:r>
      <w:r w:rsidR="0053047F" w:rsidRPr="000D10C8">
        <w:t>21</w:t>
      </w:r>
      <w:r w:rsidRPr="000D10C8">
        <w:t xml:space="preserve"> r., poz. </w:t>
      </w:r>
      <w:r w:rsidR="0053047F" w:rsidRPr="000D10C8">
        <w:t>1915</w:t>
      </w:r>
      <w:r w:rsidRPr="000D10C8">
        <w:t>);</w:t>
      </w:r>
    </w:p>
    <w:p w14:paraId="4422CD4C" w14:textId="475026E0" w:rsidR="00FA586C" w:rsidRPr="000D10C8" w:rsidRDefault="00FA586C" w:rsidP="00C74953">
      <w:pPr>
        <w:numPr>
          <w:ilvl w:val="1"/>
          <w:numId w:val="6"/>
        </w:numPr>
        <w:suppressAutoHyphens/>
        <w:ind w:left="227" w:hanging="227"/>
        <w:jc w:val="both"/>
        <w:rPr>
          <w:b/>
          <w:sz w:val="18"/>
          <w:szCs w:val="18"/>
        </w:rPr>
      </w:pPr>
      <w:r w:rsidRPr="00C74953">
        <w:t xml:space="preserve">stypendiów o charakterze socjalnym przyznawanych przez podmioty, o których mowa w art. 21 ust. 1 pkt 40b ustawy </w:t>
      </w:r>
      <w:r w:rsidRPr="000D10C8">
        <w:t>z dnia 26</w:t>
      </w:r>
      <w:r w:rsidR="00CF6B16" w:rsidRPr="000D10C8">
        <w:t> </w:t>
      </w:r>
      <w:r w:rsidRPr="000D10C8">
        <w:t>lipca 1991 r. o podatku dochodowym</w:t>
      </w:r>
      <w:r w:rsidRPr="000D10C8">
        <w:rPr>
          <w:spacing w:val="-10"/>
        </w:rPr>
        <w:t xml:space="preserve"> od osób fizycznych (tekst jedn. Dz. U. z 20</w:t>
      </w:r>
      <w:r w:rsidR="0053047F" w:rsidRPr="000D10C8">
        <w:rPr>
          <w:spacing w:val="-10"/>
        </w:rPr>
        <w:t>21</w:t>
      </w:r>
      <w:r w:rsidRPr="000D10C8">
        <w:rPr>
          <w:spacing w:val="-10"/>
        </w:rPr>
        <w:t xml:space="preserve"> r., poz. 1</w:t>
      </w:r>
      <w:r w:rsidR="0053047F" w:rsidRPr="000D10C8">
        <w:rPr>
          <w:spacing w:val="-10"/>
        </w:rPr>
        <w:t>128,</w:t>
      </w:r>
      <w:r w:rsidR="0047458C" w:rsidRPr="000D10C8">
        <w:rPr>
          <w:spacing w:val="-10"/>
        </w:rPr>
        <w:t xml:space="preserve"> </w:t>
      </w:r>
      <w:r w:rsidR="0053047F" w:rsidRPr="000D10C8">
        <w:rPr>
          <w:spacing w:val="-10"/>
        </w:rPr>
        <w:t>z późn. zm.</w:t>
      </w:r>
      <w:r w:rsidRPr="000D10C8">
        <w:rPr>
          <w:spacing w:val="-10"/>
        </w:rPr>
        <w:t>).</w:t>
      </w:r>
    </w:p>
    <w:p w14:paraId="062AAC1D" w14:textId="27BAD57A" w:rsidR="00FA586C" w:rsidRPr="000D10C8" w:rsidRDefault="00FA586C" w:rsidP="000D10C8">
      <w:pPr>
        <w:spacing w:before="120"/>
        <w:jc w:val="both"/>
        <w:rPr>
          <w:i/>
          <w:sz w:val="16"/>
          <w:szCs w:val="16"/>
        </w:rPr>
      </w:pPr>
      <w:r w:rsidRPr="000D10C8">
        <w:rPr>
          <w:b/>
          <w:sz w:val="18"/>
          <w:szCs w:val="18"/>
        </w:rPr>
        <w:t>Oświadczam, że jestem świadomy(-a) odpowiedzialności karnej za złożenie fałszywego oświadczenia</w:t>
      </w:r>
      <w:r w:rsidRPr="000D10C8">
        <w:rPr>
          <w:sz w:val="18"/>
          <w:szCs w:val="18"/>
        </w:rPr>
        <w:t xml:space="preserve"> (ustawa o świadczeniach rodzinnych (Dz. U. z 20</w:t>
      </w:r>
      <w:r w:rsidR="003F194F" w:rsidRPr="000D10C8">
        <w:rPr>
          <w:sz w:val="18"/>
          <w:szCs w:val="18"/>
        </w:rPr>
        <w:t>20</w:t>
      </w:r>
      <w:r w:rsidRPr="000D10C8">
        <w:rPr>
          <w:sz w:val="18"/>
          <w:szCs w:val="18"/>
        </w:rPr>
        <w:t xml:space="preserve"> r., poz. </w:t>
      </w:r>
      <w:r w:rsidR="003F194F" w:rsidRPr="000D10C8">
        <w:rPr>
          <w:sz w:val="18"/>
          <w:szCs w:val="18"/>
        </w:rPr>
        <w:t>111</w:t>
      </w:r>
      <w:r w:rsidRPr="000D10C8">
        <w:rPr>
          <w:sz w:val="18"/>
          <w:szCs w:val="18"/>
        </w:rPr>
        <w:t>, z p</w:t>
      </w:r>
      <w:r w:rsidR="00CF6B16" w:rsidRPr="000D10C8">
        <w:rPr>
          <w:sz w:val="18"/>
          <w:szCs w:val="18"/>
        </w:rPr>
        <w:t>ó</w:t>
      </w:r>
      <w:r w:rsidRPr="000D10C8">
        <w:rPr>
          <w:sz w:val="18"/>
          <w:szCs w:val="18"/>
        </w:rPr>
        <w:t>źn. zm.).</w:t>
      </w:r>
    </w:p>
    <w:bookmarkEnd w:id="14"/>
    <w:p w14:paraId="2E197D4C" w14:textId="77777777" w:rsidR="00FA586C" w:rsidRDefault="00FA586C" w:rsidP="00FA586C">
      <w:pPr>
        <w:spacing w:before="240"/>
        <w:rPr>
          <w:i/>
          <w:sz w:val="16"/>
          <w:szCs w:val="16"/>
        </w:rPr>
      </w:pPr>
      <w:r>
        <w:rPr>
          <w:i/>
          <w:sz w:val="16"/>
          <w:szCs w:val="16"/>
        </w:rPr>
        <w:t>* niepotrzebne skreślić</w:t>
      </w:r>
      <w:r>
        <w:rPr>
          <w:sz w:val="24"/>
          <w:szCs w:val="24"/>
        </w:rPr>
        <w:t xml:space="preserve"> </w:t>
      </w:r>
    </w:p>
    <w:p w14:paraId="22E89F42" w14:textId="7133F058" w:rsidR="00FA586C" w:rsidRDefault="00FA586C" w:rsidP="00FA586C">
      <w:r>
        <w:rPr>
          <w:i/>
          <w:sz w:val="16"/>
          <w:szCs w:val="16"/>
        </w:rPr>
        <w:t>** właściwe zaznaczyć</w:t>
      </w:r>
    </w:p>
    <w:p w14:paraId="513267DD" w14:textId="77777777" w:rsidR="00FA586C" w:rsidRDefault="00FA586C" w:rsidP="00FA586C">
      <w:pPr>
        <w:jc w:val="right"/>
        <w:rPr>
          <w:sz w:val="16"/>
          <w:szCs w:val="16"/>
        </w:rPr>
      </w:pPr>
      <w:r>
        <w:t>….…………………………………..</w:t>
      </w:r>
    </w:p>
    <w:p w14:paraId="7563D2D9" w14:textId="75C63239" w:rsidR="00FA586C" w:rsidRPr="003C0503" w:rsidRDefault="00FA586C" w:rsidP="003C0503">
      <w:pPr>
        <w:jc w:val="right"/>
        <w:rPr>
          <w:sz w:val="16"/>
          <w:szCs w:val="16"/>
        </w:rPr>
      </w:pPr>
      <w:r>
        <w:rPr>
          <w:sz w:val="16"/>
          <w:szCs w:val="16"/>
        </w:rPr>
        <w:t>(miejscowość, data i podpis wnioskodawcy)</w:t>
      </w:r>
    </w:p>
    <w:sectPr w:rsidR="00FA586C" w:rsidRPr="003C0503" w:rsidSect="00D8632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7FAA" w14:textId="77777777" w:rsidR="003A2789" w:rsidRDefault="003A2789" w:rsidP="00074B8F">
      <w:r>
        <w:separator/>
      </w:r>
    </w:p>
  </w:endnote>
  <w:endnote w:type="continuationSeparator" w:id="0">
    <w:p w14:paraId="4E67824C" w14:textId="77777777" w:rsidR="003A2789" w:rsidRDefault="003A2789" w:rsidP="0007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877E" w14:textId="77777777" w:rsidR="003A2789" w:rsidRDefault="003A2789" w:rsidP="00074B8F">
      <w:r>
        <w:separator/>
      </w:r>
    </w:p>
  </w:footnote>
  <w:footnote w:type="continuationSeparator" w:id="0">
    <w:p w14:paraId="1357130E" w14:textId="77777777" w:rsidR="003A2789" w:rsidRDefault="003A2789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1" w15:restartNumberingAfterBreak="0">
    <w:nsid w:val="1AB71A62"/>
    <w:multiLevelType w:val="hybridMultilevel"/>
    <w:tmpl w:val="36E8D1C6"/>
    <w:lvl w:ilvl="0" w:tplc="BFE447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E21122"/>
    <w:multiLevelType w:val="hybridMultilevel"/>
    <w:tmpl w:val="41C0B9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0BC3916">
      <w:start w:val="1"/>
      <w:numFmt w:val="decimal"/>
      <w:lvlText w:val="%2)"/>
      <w:lvlJc w:val="left"/>
      <w:pPr>
        <w:ind w:left="-262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4" w15:restartNumberingAfterBreak="0">
    <w:nsid w:val="67FB5124"/>
    <w:multiLevelType w:val="hybridMultilevel"/>
    <w:tmpl w:val="97DA0CFA"/>
    <w:lvl w:ilvl="0" w:tplc="7B18C0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BD47CE4"/>
    <w:multiLevelType w:val="hybridMultilevel"/>
    <w:tmpl w:val="EABE1C6C"/>
    <w:lvl w:ilvl="0" w:tplc="5C1AB512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F7F3BCC"/>
    <w:multiLevelType w:val="multilevel"/>
    <w:tmpl w:val="28A0E76C"/>
    <w:name w:val="WWNum232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szCs w:val="24"/>
        <w:vertAlign w:val="baseli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0000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hint="default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hint="default"/>
        <w:position w:val="0"/>
        <w:sz w:val="20"/>
        <w:vertAlign w:val="baseline"/>
      </w:rPr>
    </w:lvl>
  </w:abstractNum>
  <w:abstractNum w:abstractNumId="7" w15:restartNumberingAfterBreak="0">
    <w:nsid w:val="730853E9"/>
    <w:multiLevelType w:val="hybridMultilevel"/>
    <w:tmpl w:val="AD1CB1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6C1F"/>
    <w:rsid w:val="00017FD6"/>
    <w:rsid w:val="000260BA"/>
    <w:rsid w:val="000433D8"/>
    <w:rsid w:val="000439FD"/>
    <w:rsid w:val="00043A55"/>
    <w:rsid w:val="000502A8"/>
    <w:rsid w:val="0005675A"/>
    <w:rsid w:val="00063877"/>
    <w:rsid w:val="00072789"/>
    <w:rsid w:val="00074B8F"/>
    <w:rsid w:val="00076A12"/>
    <w:rsid w:val="0009739B"/>
    <w:rsid w:val="000A59A2"/>
    <w:rsid w:val="000B573E"/>
    <w:rsid w:val="000C2AA4"/>
    <w:rsid w:val="000D10C8"/>
    <w:rsid w:val="000E35AC"/>
    <w:rsid w:val="000E4577"/>
    <w:rsid w:val="00102FB2"/>
    <w:rsid w:val="00111AFA"/>
    <w:rsid w:val="00120E05"/>
    <w:rsid w:val="001212A0"/>
    <w:rsid w:val="00131AB3"/>
    <w:rsid w:val="00134E40"/>
    <w:rsid w:val="00137EAD"/>
    <w:rsid w:val="00154F75"/>
    <w:rsid w:val="00155F8F"/>
    <w:rsid w:val="001608FE"/>
    <w:rsid w:val="00160E5C"/>
    <w:rsid w:val="001623E6"/>
    <w:rsid w:val="00166A0C"/>
    <w:rsid w:val="00167387"/>
    <w:rsid w:val="001725CE"/>
    <w:rsid w:val="0017695E"/>
    <w:rsid w:val="001A03B3"/>
    <w:rsid w:val="001B57A4"/>
    <w:rsid w:val="001C775F"/>
    <w:rsid w:val="001E1152"/>
    <w:rsid w:val="001E6875"/>
    <w:rsid w:val="001F1EA6"/>
    <w:rsid w:val="001F376E"/>
    <w:rsid w:val="001F5078"/>
    <w:rsid w:val="001F72D4"/>
    <w:rsid w:val="00212325"/>
    <w:rsid w:val="00215317"/>
    <w:rsid w:val="00225CCA"/>
    <w:rsid w:val="00227A00"/>
    <w:rsid w:val="00240256"/>
    <w:rsid w:val="00257CEC"/>
    <w:rsid w:val="00272C29"/>
    <w:rsid w:val="00277380"/>
    <w:rsid w:val="00290763"/>
    <w:rsid w:val="002A18F2"/>
    <w:rsid w:val="002A2CC6"/>
    <w:rsid w:val="002A6E34"/>
    <w:rsid w:val="002B11C0"/>
    <w:rsid w:val="002B3845"/>
    <w:rsid w:val="002C29A9"/>
    <w:rsid w:val="002D5E4F"/>
    <w:rsid w:val="002F6299"/>
    <w:rsid w:val="002F721A"/>
    <w:rsid w:val="00302AE5"/>
    <w:rsid w:val="00311CFC"/>
    <w:rsid w:val="003164C1"/>
    <w:rsid w:val="0032298D"/>
    <w:rsid w:val="0032428D"/>
    <w:rsid w:val="00327630"/>
    <w:rsid w:val="00351EC2"/>
    <w:rsid w:val="00367D83"/>
    <w:rsid w:val="00372A75"/>
    <w:rsid w:val="003745E7"/>
    <w:rsid w:val="00376C8A"/>
    <w:rsid w:val="00380D91"/>
    <w:rsid w:val="00381279"/>
    <w:rsid w:val="00381F11"/>
    <w:rsid w:val="00390345"/>
    <w:rsid w:val="00391A74"/>
    <w:rsid w:val="0039620B"/>
    <w:rsid w:val="003A2789"/>
    <w:rsid w:val="003B1534"/>
    <w:rsid w:val="003B3A96"/>
    <w:rsid w:val="003B79C2"/>
    <w:rsid w:val="003C0503"/>
    <w:rsid w:val="003D7B8E"/>
    <w:rsid w:val="003F194F"/>
    <w:rsid w:val="00404218"/>
    <w:rsid w:val="00412669"/>
    <w:rsid w:val="00414268"/>
    <w:rsid w:val="004262B5"/>
    <w:rsid w:val="00445AF8"/>
    <w:rsid w:val="00463A32"/>
    <w:rsid w:val="00470272"/>
    <w:rsid w:val="0047458C"/>
    <w:rsid w:val="00475AF8"/>
    <w:rsid w:val="00484E0C"/>
    <w:rsid w:val="00495657"/>
    <w:rsid w:val="004B1813"/>
    <w:rsid w:val="004B1B27"/>
    <w:rsid w:val="004B7931"/>
    <w:rsid w:val="004C44F5"/>
    <w:rsid w:val="004D1C7B"/>
    <w:rsid w:val="004D6181"/>
    <w:rsid w:val="004F239D"/>
    <w:rsid w:val="004F2784"/>
    <w:rsid w:val="005032AF"/>
    <w:rsid w:val="005069CB"/>
    <w:rsid w:val="00513B48"/>
    <w:rsid w:val="00515DFC"/>
    <w:rsid w:val="005248E0"/>
    <w:rsid w:val="00526E68"/>
    <w:rsid w:val="005276B2"/>
    <w:rsid w:val="0053047F"/>
    <w:rsid w:val="00537BC0"/>
    <w:rsid w:val="005566BF"/>
    <w:rsid w:val="005636DA"/>
    <w:rsid w:val="00564EFB"/>
    <w:rsid w:val="00571ABA"/>
    <w:rsid w:val="005837DD"/>
    <w:rsid w:val="00592607"/>
    <w:rsid w:val="005A243B"/>
    <w:rsid w:val="005A69F6"/>
    <w:rsid w:val="005B7036"/>
    <w:rsid w:val="005B7D46"/>
    <w:rsid w:val="005C04E6"/>
    <w:rsid w:val="005D170C"/>
    <w:rsid w:val="005D1AEF"/>
    <w:rsid w:val="005E71E9"/>
    <w:rsid w:val="00606ACF"/>
    <w:rsid w:val="006142E7"/>
    <w:rsid w:val="00634C8D"/>
    <w:rsid w:val="00642A2D"/>
    <w:rsid w:val="00647579"/>
    <w:rsid w:val="006717A4"/>
    <w:rsid w:val="00674314"/>
    <w:rsid w:val="00675FC2"/>
    <w:rsid w:val="006821CF"/>
    <w:rsid w:val="006A56A7"/>
    <w:rsid w:val="006B0B3E"/>
    <w:rsid w:val="006B32EB"/>
    <w:rsid w:val="006D6433"/>
    <w:rsid w:val="006D7EC8"/>
    <w:rsid w:val="007040C6"/>
    <w:rsid w:val="0071654D"/>
    <w:rsid w:val="007202EC"/>
    <w:rsid w:val="007363DC"/>
    <w:rsid w:val="00767C2D"/>
    <w:rsid w:val="007707CA"/>
    <w:rsid w:val="00771527"/>
    <w:rsid w:val="007722EF"/>
    <w:rsid w:val="00773257"/>
    <w:rsid w:val="0078008D"/>
    <w:rsid w:val="00786172"/>
    <w:rsid w:val="007C5E05"/>
    <w:rsid w:val="007C694A"/>
    <w:rsid w:val="007C6A24"/>
    <w:rsid w:val="007D4F29"/>
    <w:rsid w:val="007E6D6C"/>
    <w:rsid w:val="007F1CD6"/>
    <w:rsid w:val="007F490C"/>
    <w:rsid w:val="00801FA8"/>
    <w:rsid w:val="0080213C"/>
    <w:rsid w:val="00805FCE"/>
    <w:rsid w:val="00820EB5"/>
    <w:rsid w:val="00831C1A"/>
    <w:rsid w:val="0084000A"/>
    <w:rsid w:val="00864B99"/>
    <w:rsid w:val="00865D0E"/>
    <w:rsid w:val="008675A6"/>
    <w:rsid w:val="00867F5E"/>
    <w:rsid w:val="00882CB5"/>
    <w:rsid w:val="008928F8"/>
    <w:rsid w:val="0089318E"/>
    <w:rsid w:val="008974C4"/>
    <w:rsid w:val="008B26C8"/>
    <w:rsid w:val="008B3563"/>
    <w:rsid w:val="008D07F6"/>
    <w:rsid w:val="008E5E3F"/>
    <w:rsid w:val="008F7A08"/>
    <w:rsid w:val="00913050"/>
    <w:rsid w:val="009178A2"/>
    <w:rsid w:val="00920941"/>
    <w:rsid w:val="00922884"/>
    <w:rsid w:val="009321F2"/>
    <w:rsid w:val="009347BD"/>
    <w:rsid w:val="009406AF"/>
    <w:rsid w:val="00941E1C"/>
    <w:rsid w:val="00944E3D"/>
    <w:rsid w:val="00946F1E"/>
    <w:rsid w:val="00955E5E"/>
    <w:rsid w:val="00962EF0"/>
    <w:rsid w:val="00977B8D"/>
    <w:rsid w:val="00991D1C"/>
    <w:rsid w:val="0099484C"/>
    <w:rsid w:val="009A1B97"/>
    <w:rsid w:val="009A2FB6"/>
    <w:rsid w:val="009B7BD4"/>
    <w:rsid w:val="009C1E11"/>
    <w:rsid w:val="009C72C2"/>
    <w:rsid w:val="009D6BBF"/>
    <w:rsid w:val="009D7DDD"/>
    <w:rsid w:val="009F056E"/>
    <w:rsid w:val="009F0914"/>
    <w:rsid w:val="009F7840"/>
    <w:rsid w:val="00A138FA"/>
    <w:rsid w:val="00A267D4"/>
    <w:rsid w:val="00A272DB"/>
    <w:rsid w:val="00A31720"/>
    <w:rsid w:val="00A31EC6"/>
    <w:rsid w:val="00A502CA"/>
    <w:rsid w:val="00A511E8"/>
    <w:rsid w:val="00A51DA4"/>
    <w:rsid w:val="00A55130"/>
    <w:rsid w:val="00A579E5"/>
    <w:rsid w:val="00A648CF"/>
    <w:rsid w:val="00A65023"/>
    <w:rsid w:val="00A829BF"/>
    <w:rsid w:val="00A975F7"/>
    <w:rsid w:val="00AB3133"/>
    <w:rsid w:val="00AB59A4"/>
    <w:rsid w:val="00AC0E8C"/>
    <w:rsid w:val="00AC5C5C"/>
    <w:rsid w:val="00AD4E99"/>
    <w:rsid w:val="00AD6C7C"/>
    <w:rsid w:val="00AE46A9"/>
    <w:rsid w:val="00AE79EB"/>
    <w:rsid w:val="00AF0C28"/>
    <w:rsid w:val="00B011D0"/>
    <w:rsid w:val="00B01236"/>
    <w:rsid w:val="00B01507"/>
    <w:rsid w:val="00B03672"/>
    <w:rsid w:val="00B03BD6"/>
    <w:rsid w:val="00B10DA2"/>
    <w:rsid w:val="00B153B3"/>
    <w:rsid w:val="00B16B12"/>
    <w:rsid w:val="00B204DC"/>
    <w:rsid w:val="00B2257A"/>
    <w:rsid w:val="00B24756"/>
    <w:rsid w:val="00B25CDA"/>
    <w:rsid w:val="00B34654"/>
    <w:rsid w:val="00B40EDA"/>
    <w:rsid w:val="00B55146"/>
    <w:rsid w:val="00B64581"/>
    <w:rsid w:val="00B96C77"/>
    <w:rsid w:val="00BB1003"/>
    <w:rsid w:val="00BC6E9F"/>
    <w:rsid w:val="00BF2AC3"/>
    <w:rsid w:val="00BF78E2"/>
    <w:rsid w:val="00C072EC"/>
    <w:rsid w:val="00C14875"/>
    <w:rsid w:val="00C16AE7"/>
    <w:rsid w:val="00C27D16"/>
    <w:rsid w:val="00C351CD"/>
    <w:rsid w:val="00C374F6"/>
    <w:rsid w:val="00C41B00"/>
    <w:rsid w:val="00C41FA2"/>
    <w:rsid w:val="00C44804"/>
    <w:rsid w:val="00C52FC2"/>
    <w:rsid w:val="00C74953"/>
    <w:rsid w:val="00C74B30"/>
    <w:rsid w:val="00C83088"/>
    <w:rsid w:val="00CA4A6E"/>
    <w:rsid w:val="00CA67E3"/>
    <w:rsid w:val="00CB11ED"/>
    <w:rsid w:val="00CB4C00"/>
    <w:rsid w:val="00CB672D"/>
    <w:rsid w:val="00CC72CF"/>
    <w:rsid w:val="00CD2FA9"/>
    <w:rsid w:val="00CE7841"/>
    <w:rsid w:val="00CF0A1A"/>
    <w:rsid w:val="00CF6B16"/>
    <w:rsid w:val="00D006FF"/>
    <w:rsid w:val="00D01B0E"/>
    <w:rsid w:val="00D15653"/>
    <w:rsid w:val="00D5298A"/>
    <w:rsid w:val="00D52ACA"/>
    <w:rsid w:val="00D55941"/>
    <w:rsid w:val="00D631AC"/>
    <w:rsid w:val="00D66D60"/>
    <w:rsid w:val="00D706B1"/>
    <w:rsid w:val="00D85257"/>
    <w:rsid w:val="00D8632C"/>
    <w:rsid w:val="00DA3E74"/>
    <w:rsid w:val="00DA6499"/>
    <w:rsid w:val="00DB0145"/>
    <w:rsid w:val="00DB376F"/>
    <w:rsid w:val="00DB6521"/>
    <w:rsid w:val="00DC3E90"/>
    <w:rsid w:val="00DD1F50"/>
    <w:rsid w:val="00DD2A82"/>
    <w:rsid w:val="00DE6DC7"/>
    <w:rsid w:val="00DF32C5"/>
    <w:rsid w:val="00DF48A5"/>
    <w:rsid w:val="00DF4C00"/>
    <w:rsid w:val="00E049AD"/>
    <w:rsid w:val="00E15FA9"/>
    <w:rsid w:val="00E178BD"/>
    <w:rsid w:val="00E40CE0"/>
    <w:rsid w:val="00E45C32"/>
    <w:rsid w:val="00E5551A"/>
    <w:rsid w:val="00E55C24"/>
    <w:rsid w:val="00E56256"/>
    <w:rsid w:val="00E57581"/>
    <w:rsid w:val="00E65C6B"/>
    <w:rsid w:val="00E67221"/>
    <w:rsid w:val="00E71F87"/>
    <w:rsid w:val="00E7340B"/>
    <w:rsid w:val="00E738AE"/>
    <w:rsid w:val="00E809D7"/>
    <w:rsid w:val="00E84D66"/>
    <w:rsid w:val="00E85615"/>
    <w:rsid w:val="00E87A07"/>
    <w:rsid w:val="00E90249"/>
    <w:rsid w:val="00E91D80"/>
    <w:rsid w:val="00EB414B"/>
    <w:rsid w:val="00EC3C4E"/>
    <w:rsid w:val="00ED74E3"/>
    <w:rsid w:val="00ED7B28"/>
    <w:rsid w:val="00EE6116"/>
    <w:rsid w:val="00EF154D"/>
    <w:rsid w:val="00F03858"/>
    <w:rsid w:val="00F17E4E"/>
    <w:rsid w:val="00F20CF5"/>
    <w:rsid w:val="00F22297"/>
    <w:rsid w:val="00F22D5C"/>
    <w:rsid w:val="00F336D2"/>
    <w:rsid w:val="00F35C0C"/>
    <w:rsid w:val="00F44BF6"/>
    <w:rsid w:val="00F458F8"/>
    <w:rsid w:val="00F52DD0"/>
    <w:rsid w:val="00F55467"/>
    <w:rsid w:val="00F57766"/>
    <w:rsid w:val="00F63825"/>
    <w:rsid w:val="00F64B40"/>
    <w:rsid w:val="00F675C9"/>
    <w:rsid w:val="00F719E0"/>
    <w:rsid w:val="00F74358"/>
    <w:rsid w:val="00F806FE"/>
    <w:rsid w:val="00F85378"/>
    <w:rsid w:val="00F9065B"/>
    <w:rsid w:val="00F92968"/>
    <w:rsid w:val="00FA586C"/>
    <w:rsid w:val="00FB67EC"/>
    <w:rsid w:val="00FC021D"/>
    <w:rsid w:val="00FC4462"/>
    <w:rsid w:val="00FD14A8"/>
    <w:rsid w:val="00FD39D6"/>
    <w:rsid w:val="00FE1D50"/>
    <w:rsid w:val="00FF2CD0"/>
    <w:rsid w:val="00FF56FD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2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ztirlitwpktzmlitwpkttiret">
    <w:name w:val="ztirlitwpktzmlitwpkttiret"/>
    <w:basedOn w:val="Normalny"/>
    <w:rsid w:val="00FA58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A955-2AE4-463E-848F-84C57AE9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2811</Words>
  <Characters>16866</Characters>
  <Application>Microsoft Office Word</Application>
  <DocSecurity>4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 Rektora ZUT z dnia 24 lutego 2022 r. zmieniające zarządzenie nr 85 Rektora ZUT z dnia 17 października 2019 r. w sprawie wprowadzenia Regulaminu świadczeń dla uczestników studiów doktoranckich Zachodniopomorskiego Uniwersytetu Technologic</vt:lpstr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 Rektora ZUT z dnia 24 lutego 2022 r. zmieniające zarządzenie nr 85 Rektora ZUT z dnia 17 października 2019 r. w sprawie wprowadzenia Regulaminu świadczeń dla uczestników studiów doktoranckich Zachodniopomorskiego Uniwersytetu Technologicznego w Szczecinie, którzy rozpoczęli studia przed rokiem akademickim 2019/2020</dc:title>
  <dc:subject/>
  <dc:creator>Marzena Zmuda</dc:creator>
  <cp:keywords/>
  <dc:description/>
  <cp:lastModifiedBy>Kinga Wolny</cp:lastModifiedBy>
  <cp:revision>2</cp:revision>
  <cp:lastPrinted>2022-02-24T09:57:00Z</cp:lastPrinted>
  <dcterms:created xsi:type="dcterms:W3CDTF">2022-02-25T09:50:00Z</dcterms:created>
  <dcterms:modified xsi:type="dcterms:W3CDTF">2022-02-25T09:50:00Z</dcterms:modified>
</cp:coreProperties>
</file>