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39" w:rsidRPr="00C81039" w:rsidRDefault="00BC554C" w:rsidP="00C81039">
      <w:pPr>
        <w:shd w:val="clear" w:color="auto" w:fill="FFFFFF"/>
        <w:spacing w:after="150" w:line="240" w:lineRule="auto"/>
        <w:jc w:val="center"/>
        <w:rPr>
          <w:rFonts w:ascii="Franklin Gothic Book" w:eastAsia="Times New Roman" w:hAnsi="Franklin Gothic Book" w:cs="Helvetica"/>
          <w:b/>
          <w:color w:val="555555"/>
          <w:sz w:val="28"/>
          <w:szCs w:val="28"/>
          <w:lang w:eastAsia="pl-PL"/>
        </w:rPr>
      </w:pPr>
      <w:r>
        <w:rPr>
          <w:rFonts w:ascii="Franklin Gothic Book" w:eastAsia="Times New Roman" w:hAnsi="Franklin Gothic Book" w:cs="Helvetica"/>
          <w:b/>
          <w:color w:val="555555"/>
          <w:sz w:val="28"/>
          <w:szCs w:val="28"/>
          <w:lang w:eastAsia="pl-PL"/>
        </w:rPr>
        <w:t>KOMUNIKAT KANCLERZA</w:t>
      </w:r>
      <w:r w:rsidR="00C81039" w:rsidRPr="00C81039">
        <w:rPr>
          <w:rFonts w:ascii="Franklin Gothic Book" w:eastAsia="Times New Roman" w:hAnsi="Franklin Gothic Book" w:cs="Helvetica"/>
          <w:b/>
          <w:color w:val="555555"/>
          <w:sz w:val="28"/>
          <w:szCs w:val="28"/>
          <w:lang w:eastAsia="pl-PL"/>
        </w:rPr>
        <w:t xml:space="preserve"> </w:t>
      </w:r>
      <w:r>
        <w:rPr>
          <w:rFonts w:ascii="Franklin Gothic Book" w:eastAsia="Times New Roman" w:hAnsi="Franklin Gothic Book" w:cs="Helvetica"/>
          <w:b/>
          <w:color w:val="555555"/>
          <w:sz w:val="28"/>
          <w:szCs w:val="28"/>
          <w:lang w:eastAsia="pl-PL"/>
        </w:rPr>
        <w:br/>
      </w:r>
      <w:r w:rsidR="00C81039" w:rsidRPr="00C81039">
        <w:rPr>
          <w:rFonts w:ascii="Franklin Gothic Book" w:eastAsia="Times New Roman" w:hAnsi="Franklin Gothic Book" w:cs="Helvetica"/>
          <w:b/>
          <w:color w:val="555555"/>
          <w:sz w:val="28"/>
          <w:szCs w:val="28"/>
          <w:lang w:eastAsia="pl-PL"/>
        </w:rPr>
        <w:t xml:space="preserve">NR </w:t>
      </w:r>
      <w:r>
        <w:rPr>
          <w:rFonts w:ascii="Franklin Gothic Book" w:eastAsia="Times New Roman" w:hAnsi="Franklin Gothic Book" w:cs="Helvetica"/>
          <w:b/>
          <w:color w:val="555555"/>
          <w:sz w:val="28"/>
          <w:szCs w:val="28"/>
          <w:lang w:eastAsia="pl-PL"/>
        </w:rPr>
        <w:t>1</w:t>
      </w:r>
    </w:p>
    <w:p w:rsidR="00C81039" w:rsidRPr="001C440E" w:rsidRDefault="00C81039" w:rsidP="00C81039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 w:rsidRPr="001C440E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Zachodniopomorskiego Uniwersytetu Technologicznego w Szczecinie</w:t>
      </w:r>
    </w:p>
    <w:p w:rsidR="00C81039" w:rsidRPr="001C440E" w:rsidRDefault="00C81039" w:rsidP="00C81039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 w:rsidRPr="001C440E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z dnia 01 kwietnia 2020 r.</w:t>
      </w:r>
    </w:p>
    <w:p w:rsidR="00C81039" w:rsidRPr="00C81039" w:rsidRDefault="00C81039" w:rsidP="00C81039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Helvetica"/>
          <w:b/>
          <w:color w:val="555555"/>
          <w:sz w:val="24"/>
          <w:szCs w:val="24"/>
          <w:lang w:eastAsia="pl-PL"/>
        </w:rPr>
      </w:pPr>
    </w:p>
    <w:p w:rsidR="00C81039" w:rsidRDefault="00C81039" w:rsidP="00C81039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Helvetica"/>
          <w:b/>
          <w:color w:val="555555"/>
          <w:sz w:val="24"/>
          <w:szCs w:val="24"/>
          <w:lang w:eastAsia="pl-PL"/>
        </w:rPr>
      </w:pPr>
      <w:r w:rsidRPr="00C81039">
        <w:rPr>
          <w:rFonts w:ascii="Franklin Gothic Book" w:eastAsia="Times New Roman" w:hAnsi="Franklin Gothic Book" w:cs="Helvetica"/>
          <w:b/>
          <w:color w:val="555555"/>
          <w:sz w:val="24"/>
          <w:szCs w:val="24"/>
          <w:lang w:eastAsia="pl-PL"/>
        </w:rPr>
        <w:t>w sprawie korzystania przez pracowników Uczelni z usług kurierskich</w:t>
      </w:r>
    </w:p>
    <w:p w:rsidR="00BC554C" w:rsidRPr="00C81039" w:rsidRDefault="00BC554C" w:rsidP="00C81039">
      <w:pPr>
        <w:shd w:val="clear" w:color="auto" w:fill="FFFFFF"/>
        <w:spacing w:after="0" w:line="240" w:lineRule="auto"/>
        <w:jc w:val="center"/>
        <w:rPr>
          <w:rFonts w:ascii="Franklin Gothic Book" w:eastAsia="Times New Roman" w:hAnsi="Franklin Gothic Book" w:cs="Helvetica"/>
          <w:b/>
          <w:color w:val="555555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Helvetica"/>
          <w:b/>
          <w:color w:val="555555"/>
          <w:sz w:val="24"/>
          <w:szCs w:val="24"/>
          <w:lang w:eastAsia="pl-PL"/>
        </w:rPr>
        <w:t>w okresie od 01.04.2020 r. do 31.03.2023 r. na okres 3 lat</w:t>
      </w:r>
    </w:p>
    <w:p w:rsidR="00C81039" w:rsidRDefault="00C81039" w:rsidP="00C81039">
      <w:pPr>
        <w:shd w:val="clear" w:color="auto" w:fill="FFFFFF"/>
        <w:spacing w:after="150" w:line="240" w:lineRule="auto"/>
        <w:rPr>
          <w:rFonts w:ascii="Franklin Gothic Book" w:eastAsia="Times New Roman" w:hAnsi="Franklin Gothic Book" w:cs="Helvetica"/>
          <w:color w:val="555555"/>
          <w:sz w:val="21"/>
          <w:szCs w:val="21"/>
          <w:lang w:eastAsia="pl-PL"/>
        </w:rPr>
      </w:pPr>
    </w:p>
    <w:p w:rsidR="00C81039" w:rsidRDefault="00C81039" w:rsidP="00C81039">
      <w:pPr>
        <w:shd w:val="clear" w:color="auto" w:fill="FFFFFF"/>
        <w:spacing w:after="150" w:line="240" w:lineRule="auto"/>
        <w:rPr>
          <w:rFonts w:ascii="Franklin Gothic Book" w:eastAsia="Times New Roman" w:hAnsi="Franklin Gothic Book" w:cs="Helvetica"/>
          <w:color w:val="555555"/>
          <w:sz w:val="21"/>
          <w:szCs w:val="21"/>
          <w:lang w:eastAsia="pl-PL"/>
        </w:rPr>
      </w:pPr>
    </w:p>
    <w:p w:rsidR="00CA754E" w:rsidRDefault="00C81039" w:rsidP="00133E0E">
      <w:pPr>
        <w:shd w:val="clear" w:color="auto" w:fill="FFFFFF"/>
        <w:spacing w:after="150" w:line="240" w:lineRule="auto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I</w:t>
      </w:r>
      <w:r w:rsidRPr="00C81039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nformuje, iż</w:t>
      </w:r>
      <w:r w:rsidRPr="00C81039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 xml:space="preserve"> nadawanie przesyłek kurierskich o wadze do 30 kg odbywać się może wyłącznie poprzez firmę kurierską POCZTEX, </w:t>
      </w:r>
      <w:r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>co jest wynikiem przeprowadzonego dla całej Uczelni  zapytania ofertowego N</w:t>
      </w:r>
      <w:r w:rsidR="00CA754E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>UMER Umowy 378274/P</w:t>
      </w:r>
      <w:r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 xml:space="preserve">, </w:t>
      </w:r>
      <w:r w:rsidRPr="00C81039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>z wyłączeniem przesyłek zagranicznych.</w:t>
      </w:r>
      <w:r w:rsidRPr="00C81039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 </w:t>
      </w:r>
    </w:p>
    <w:p w:rsidR="00C81039" w:rsidRDefault="00CA754E" w:rsidP="00133E0E">
      <w:pPr>
        <w:shd w:val="clear" w:color="auto" w:fill="FFFFFF"/>
        <w:spacing w:after="150" w:line="240" w:lineRule="auto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 w:rsidRPr="00CA754E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>NUMER KLIENTA do usług POCZTEX realizowanych dla uczelni: 43761</w:t>
      </w:r>
      <w:r w:rsidR="00CD6B00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>.</w:t>
      </w:r>
    </w:p>
    <w:p w:rsidR="00C81039" w:rsidRPr="00CD6B00" w:rsidRDefault="00C81039" w:rsidP="00133E0E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 w:rsidRP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Odbiór przesyłek kurierskich odbywać się będzie w Państwa jednostkach na każdorazowe wezwanie kuriera, jeżeli będzie realizowane do godz. 17.00.</w:t>
      </w:r>
    </w:p>
    <w:p w:rsidR="00C81039" w:rsidRPr="00CD6B00" w:rsidRDefault="00C81039" w:rsidP="00133E0E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 w:rsidRP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Faktura za usługi kurierskie będzie wystawiana raz w miesiącu, zbiorczo na dany obiekt w którym jednostka ma swoją siedzibę. Zostanie ona skierowana do Państwa celem wskazania źródła finansowania dane</w:t>
      </w:r>
      <w:r w:rsid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j</w:t>
      </w:r>
      <w:r w:rsidRP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 xml:space="preserve"> usługi oraz potwierdzenia przez dysponenta środków.</w:t>
      </w:r>
    </w:p>
    <w:p w:rsidR="00C81039" w:rsidRPr="00CD6B00" w:rsidRDefault="00C81039" w:rsidP="00133E0E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hanging="357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 w:rsidRP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Zamawianie kuriera</w:t>
      </w:r>
      <w:r w:rsidR="005145C1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 xml:space="preserve"> może n</w:t>
      </w:r>
      <w:r w:rsid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astępować</w:t>
      </w:r>
      <w:r w:rsidRP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:</w:t>
      </w:r>
    </w:p>
    <w:p w:rsidR="00CD6B00" w:rsidRDefault="00CD6B00" w:rsidP="00133E0E">
      <w:pPr>
        <w:numPr>
          <w:ilvl w:val="1"/>
          <w:numId w:val="2"/>
        </w:numPr>
        <w:pBdr>
          <w:bottom w:val="dotted" w:sz="6" w:space="4" w:color="DFE3E8"/>
        </w:pBdr>
        <w:shd w:val="clear" w:color="auto" w:fill="FFFFFF"/>
        <w:spacing w:before="100" w:beforeAutospacing="1" w:after="0" w:line="240" w:lineRule="auto"/>
        <w:ind w:hanging="357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t</w:t>
      </w:r>
      <w:r w:rsidR="00C81039" w:rsidRPr="00C81039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elefonicznie na nr telefonu:  0- </w:t>
      </w:r>
      <w:r w:rsidR="00C81039" w:rsidRPr="00C81039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>804-104-104</w:t>
      </w:r>
      <w:r w:rsidR="00133E0E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 xml:space="preserve"> dla telefonów stacjonarnych </w:t>
      </w:r>
      <w:r w:rsidR="00CA754E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>oraz +48 73-842-08-42 dla telefonów GSM.</w:t>
      </w:r>
    </w:p>
    <w:p w:rsidR="00C81039" w:rsidRPr="00C81039" w:rsidRDefault="00CD6B00" w:rsidP="00133E0E">
      <w:pPr>
        <w:numPr>
          <w:ilvl w:val="1"/>
          <w:numId w:val="2"/>
        </w:numPr>
        <w:pBdr>
          <w:bottom w:val="dotted" w:sz="6" w:space="4" w:color="DFE3E8"/>
        </w:pBdr>
        <w:shd w:val="clear" w:color="auto" w:fill="FFFFFF"/>
        <w:spacing w:before="100" w:beforeAutospacing="1" w:after="0" w:line="240" w:lineRule="auto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p</w:t>
      </w:r>
      <w:r w:rsidR="00C81039" w:rsidRPr="00C81039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oprzez złożenie zamówienia na stronie Poczty Polskiej S.A. – </w:t>
      </w:r>
      <w:hyperlink r:id="rId5" w:history="1">
        <w:r w:rsidR="00C81039" w:rsidRPr="00C81039">
          <w:rPr>
            <w:rFonts w:ascii="Franklin Gothic Book" w:eastAsia="Times New Roman" w:hAnsi="Franklin Gothic Book" w:cs="Helvetica"/>
            <w:b/>
            <w:bCs/>
            <w:color w:val="125BD0"/>
            <w:sz w:val="24"/>
            <w:szCs w:val="24"/>
            <w:u w:val="single"/>
            <w:lang w:eastAsia="pl-PL"/>
          </w:rPr>
          <w:t>www.pocztex.pl</w:t>
        </w:r>
      </w:hyperlink>
      <w:r w:rsidR="00C81039" w:rsidRPr="00C81039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 (pn. „Zamów kuriera”)</w:t>
      </w:r>
    </w:p>
    <w:p w:rsidR="00C81039" w:rsidRPr="00CD6B00" w:rsidRDefault="00C81039" w:rsidP="00133E0E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 w:rsidRP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 xml:space="preserve">Nadając przesyłkę kurierską należy bezwzględnie </w:t>
      </w:r>
      <w:r w:rsidR="00CA754E" w:rsidRP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umieścić na liście przewozowym</w:t>
      </w:r>
      <w:r w:rsidRP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 xml:space="preserve"> nazwisko, imię, nr telefonu oraz nazwę jednostki organizacyjnej, która korzysta z ww. usługi kurierskiej</w:t>
      </w:r>
      <w:r w:rsidR="00CA754E" w:rsidRPr="00CD6B00"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  <w:t>.</w:t>
      </w:r>
    </w:p>
    <w:p w:rsidR="00C81039" w:rsidRPr="00C81039" w:rsidRDefault="00C81039" w:rsidP="00133E0E">
      <w:pPr>
        <w:shd w:val="clear" w:color="auto" w:fill="FFFFFF"/>
        <w:spacing w:after="150" w:line="240" w:lineRule="auto"/>
        <w:rPr>
          <w:rFonts w:ascii="Franklin Gothic Book" w:eastAsia="Times New Roman" w:hAnsi="Franklin Gothic Book" w:cs="Helvetica"/>
          <w:color w:val="555555"/>
          <w:sz w:val="24"/>
          <w:szCs w:val="24"/>
          <w:lang w:eastAsia="pl-PL"/>
        </w:rPr>
      </w:pPr>
      <w:r w:rsidRPr="00C81039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 xml:space="preserve">Szczegółowe informacje udzielane są </w:t>
      </w:r>
      <w:r w:rsidR="00CA754E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 xml:space="preserve">w Kancelarii Głównej </w:t>
      </w:r>
      <w:r w:rsidRPr="00C81039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 xml:space="preserve">pod numerem telefonu: </w:t>
      </w:r>
      <w:r w:rsidR="00CA754E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br/>
      </w:r>
      <w:r w:rsidRPr="00C81039">
        <w:rPr>
          <w:rFonts w:ascii="Franklin Gothic Book" w:eastAsia="Times New Roman" w:hAnsi="Franklin Gothic Book" w:cs="Helvetica"/>
          <w:b/>
          <w:bCs/>
          <w:color w:val="555555"/>
          <w:sz w:val="24"/>
          <w:szCs w:val="24"/>
          <w:lang w:eastAsia="pl-PL"/>
        </w:rPr>
        <w:t>91 449 49 63</w:t>
      </w:r>
    </w:p>
    <w:p w:rsidR="007B7592" w:rsidRPr="007B7592" w:rsidRDefault="007B7592" w:rsidP="007B7592">
      <w:pPr>
        <w:tabs>
          <w:tab w:val="left" w:pos="5745"/>
        </w:tabs>
      </w:pPr>
      <w:bookmarkStart w:id="0" w:name="_GoBack"/>
      <w:bookmarkEnd w:id="0"/>
    </w:p>
    <w:sectPr w:rsidR="007B7592" w:rsidRPr="007B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FE8"/>
    <w:multiLevelType w:val="hybridMultilevel"/>
    <w:tmpl w:val="AEBE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E036B"/>
    <w:multiLevelType w:val="multilevel"/>
    <w:tmpl w:val="B58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F94A02"/>
    <w:multiLevelType w:val="multilevel"/>
    <w:tmpl w:val="D236E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75"/>
    <w:rsid w:val="00133E0E"/>
    <w:rsid w:val="001C440E"/>
    <w:rsid w:val="005145C1"/>
    <w:rsid w:val="00582275"/>
    <w:rsid w:val="007B7592"/>
    <w:rsid w:val="00BC554C"/>
    <w:rsid w:val="00C81039"/>
    <w:rsid w:val="00CA754E"/>
    <w:rsid w:val="00CD4097"/>
    <w:rsid w:val="00CD6B00"/>
    <w:rsid w:val="00D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84A0"/>
  <w15:chartTrackingRefBased/>
  <w15:docId w15:val="{7BC1ECBE-75ED-49F9-9316-C6A06B69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6E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D6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czt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Jefimow</dc:creator>
  <cp:keywords/>
  <dc:description/>
  <cp:lastModifiedBy>Małgorzata Jefimow</cp:lastModifiedBy>
  <cp:revision>9</cp:revision>
  <cp:lastPrinted>2022-01-21T12:19:00Z</cp:lastPrinted>
  <dcterms:created xsi:type="dcterms:W3CDTF">2022-01-21T11:43:00Z</dcterms:created>
  <dcterms:modified xsi:type="dcterms:W3CDTF">2022-01-21T12:41:00Z</dcterms:modified>
</cp:coreProperties>
</file>