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C06EE" w14:textId="21D286AD" w:rsidR="001171DE" w:rsidRPr="006B727F" w:rsidRDefault="00EA639D" w:rsidP="001171DE">
      <w:pPr>
        <w:spacing w:line="276" w:lineRule="auto"/>
        <w:jc w:val="center"/>
        <w:rPr>
          <w:b/>
          <w:sz w:val="32"/>
        </w:rPr>
      </w:pPr>
      <w:bookmarkStart w:id="0" w:name="_Hlk65750052"/>
      <w:r>
        <w:rPr>
          <w:b/>
          <w:sz w:val="32"/>
        </w:rPr>
        <w:t>PISMO OKÓLNE</w:t>
      </w:r>
      <w:r w:rsidR="001171DE" w:rsidRPr="006B727F">
        <w:rPr>
          <w:b/>
          <w:sz w:val="32"/>
        </w:rPr>
        <w:t xml:space="preserve"> NR </w:t>
      </w:r>
      <w:r w:rsidR="00951EF8">
        <w:rPr>
          <w:b/>
          <w:sz w:val="32"/>
        </w:rPr>
        <w:t>11</w:t>
      </w:r>
    </w:p>
    <w:p w14:paraId="0592CE2D" w14:textId="52516F3B" w:rsidR="001171DE" w:rsidRPr="006B727F" w:rsidRDefault="001171DE" w:rsidP="001171DE">
      <w:pPr>
        <w:pStyle w:val="Nagwek9"/>
        <w:spacing w:line="276" w:lineRule="auto"/>
        <w:rPr>
          <w:sz w:val="28"/>
        </w:rPr>
      </w:pPr>
      <w:r w:rsidRPr="006B727F">
        <w:rPr>
          <w:sz w:val="28"/>
        </w:rPr>
        <w:t>Rektora Zachodniopomorskiego Uniwersytetu Technologicznego w Szczecinie</w:t>
      </w:r>
    </w:p>
    <w:p w14:paraId="6BFC559C" w14:textId="2E8C4874" w:rsidR="001171DE" w:rsidRPr="006B727F" w:rsidRDefault="001171DE" w:rsidP="001171DE">
      <w:pPr>
        <w:spacing w:line="276" w:lineRule="auto"/>
        <w:jc w:val="center"/>
        <w:rPr>
          <w:b/>
          <w:sz w:val="28"/>
        </w:rPr>
      </w:pPr>
      <w:r w:rsidRPr="006B727F">
        <w:rPr>
          <w:b/>
          <w:sz w:val="28"/>
        </w:rPr>
        <w:t>z dnia</w:t>
      </w:r>
      <w:r>
        <w:rPr>
          <w:b/>
          <w:sz w:val="28"/>
        </w:rPr>
        <w:t xml:space="preserve"> </w:t>
      </w:r>
      <w:r w:rsidR="00951EF8">
        <w:rPr>
          <w:b/>
          <w:sz w:val="28"/>
        </w:rPr>
        <w:t>16</w:t>
      </w:r>
      <w:r>
        <w:rPr>
          <w:b/>
          <w:sz w:val="28"/>
        </w:rPr>
        <w:t xml:space="preserve"> </w:t>
      </w:r>
      <w:r w:rsidR="005164AF">
        <w:rPr>
          <w:b/>
          <w:sz w:val="28"/>
        </w:rPr>
        <w:t>l</w:t>
      </w:r>
      <w:r w:rsidR="000362F2">
        <w:rPr>
          <w:b/>
          <w:sz w:val="28"/>
        </w:rPr>
        <w:t>istopada</w:t>
      </w:r>
      <w:r w:rsidR="005164AF">
        <w:rPr>
          <w:b/>
          <w:sz w:val="28"/>
        </w:rPr>
        <w:t xml:space="preserve"> </w:t>
      </w:r>
      <w:r w:rsidRPr="006B727F">
        <w:rPr>
          <w:b/>
          <w:sz w:val="28"/>
        </w:rPr>
        <w:t>202</w:t>
      </w:r>
      <w:r>
        <w:rPr>
          <w:b/>
          <w:sz w:val="28"/>
        </w:rPr>
        <w:t>1</w:t>
      </w:r>
      <w:r w:rsidRPr="006B727F">
        <w:rPr>
          <w:b/>
          <w:sz w:val="28"/>
        </w:rPr>
        <w:t xml:space="preserve"> r.</w:t>
      </w:r>
    </w:p>
    <w:p w14:paraId="4A6D2387" w14:textId="607DB88A" w:rsidR="001171DE" w:rsidRPr="006B727F" w:rsidRDefault="001171DE" w:rsidP="007F11B1">
      <w:pPr>
        <w:pStyle w:val="Tekstpodstawowy"/>
        <w:spacing w:before="240" w:after="240" w:line="276" w:lineRule="auto"/>
        <w:jc w:val="center"/>
        <w:rPr>
          <w:b/>
        </w:rPr>
      </w:pPr>
      <w:r w:rsidRPr="006B727F">
        <w:rPr>
          <w:b/>
        </w:rPr>
        <w:t xml:space="preserve">w sprawie </w:t>
      </w:r>
      <w:r w:rsidR="00B62C2A">
        <w:rPr>
          <w:b/>
        </w:rPr>
        <w:t xml:space="preserve">adresu siedziby Uczelni </w:t>
      </w:r>
      <w:bookmarkEnd w:id="0"/>
      <w:r w:rsidR="000362F2">
        <w:rPr>
          <w:b/>
        </w:rPr>
        <w:t xml:space="preserve">w </w:t>
      </w:r>
      <w:r w:rsidR="00422B0F">
        <w:rPr>
          <w:b/>
        </w:rPr>
        <w:t>korespondencji</w:t>
      </w:r>
      <w:r w:rsidR="00EA639D">
        <w:rPr>
          <w:b/>
        </w:rPr>
        <w:t xml:space="preserve"> zewnętrznej</w:t>
      </w:r>
    </w:p>
    <w:p w14:paraId="16DD6DBB" w14:textId="42C44698" w:rsidR="00EA639D" w:rsidRDefault="007F11B1" w:rsidP="007F11B1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A639D">
        <w:rPr>
          <w:rFonts w:ascii="Times New Roman" w:hAnsi="Times New Roman"/>
          <w:sz w:val="24"/>
          <w:szCs w:val="24"/>
        </w:rPr>
        <w:t xml:space="preserve">godnie z § 71 </w:t>
      </w:r>
      <w:r>
        <w:rPr>
          <w:rFonts w:ascii="Times New Roman" w:hAnsi="Times New Roman"/>
          <w:sz w:val="24"/>
          <w:szCs w:val="24"/>
        </w:rPr>
        <w:t xml:space="preserve">ust. 1 pkt 1 </w:t>
      </w:r>
      <w:r w:rsidR="00EA639D">
        <w:rPr>
          <w:rFonts w:ascii="Times New Roman" w:hAnsi="Times New Roman"/>
          <w:sz w:val="24"/>
          <w:szCs w:val="24"/>
        </w:rPr>
        <w:t xml:space="preserve">Regulaminu </w:t>
      </w:r>
      <w:r>
        <w:rPr>
          <w:rFonts w:ascii="Times New Roman" w:hAnsi="Times New Roman"/>
          <w:sz w:val="24"/>
          <w:szCs w:val="24"/>
        </w:rPr>
        <w:t>o</w:t>
      </w:r>
      <w:r w:rsidR="00EA639D">
        <w:rPr>
          <w:rFonts w:ascii="Times New Roman" w:hAnsi="Times New Roman"/>
          <w:sz w:val="24"/>
          <w:szCs w:val="24"/>
        </w:rPr>
        <w:t>rganizacyjnego Z</w:t>
      </w:r>
      <w:r>
        <w:rPr>
          <w:rFonts w:ascii="Times New Roman" w:hAnsi="Times New Roman"/>
          <w:sz w:val="24"/>
          <w:szCs w:val="24"/>
        </w:rPr>
        <w:t xml:space="preserve">achodniopomorskiego </w:t>
      </w:r>
      <w:r w:rsidR="00EA639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niwersytetu </w:t>
      </w:r>
      <w:r w:rsidR="00EA639D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echnologicznego w Szczecinie </w:t>
      </w:r>
      <w:r w:rsidR="00EA639D">
        <w:rPr>
          <w:rFonts w:ascii="Times New Roman" w:hAnsi="Times New Roman"/>
          <w:sz w:val="24"/>
          <w:szCs w:val="24"/>
        </w:rPr>
        <w:t>(zarządzenie nr 77 Rektora ZUT z dnia 14 października 2019 r. z</w:t>
      </w:r>
      <w:r w:rsidR="004C662F">
        <w:rPr>
          <w:rFonts w:ascii="Times New Roman" w:hAnsi="Times New Roman"/>
          <w:sz w:val="24"/>
          <w:szCs w:val="24"/>
        </w:rPr>
        <w:t> </w:t>
      </w:r>
      <w:r w:rsidR="00EA639D">
        <w:rPr>
          <w:rFonts w:ascii="Times New Roman" w:hAnsi="Times New Roman"/>
          <w:sz w:val="24"/>
          <w:szCs w:val="24"/>
        </w:rPr>
        <w:t>późn. zm.)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622C45">
        <w:rPr>
          <w:rFonts w:ascii="Times New Roman" w:hAnsi="Times New Roman"/>
          <w:sz w:val="24"/>
          <w:szCs w:val="24"/>
        </w:rPr>
        <w:t xml:space="preserve"> zadań Kancelarii Głównej należy przyjmowanie, ewidencjonowanie oraz rozdzielanie korespondencji i paczek wpływających do Uczelni</w:t>
      </w:r>
      <w:r>
        <w:rPr>
          <w:rFonts w:ascii="Times New Roman" w:hAnsi="Times New Roman"/>
          <w:sz w:val="24"/>
          <w:szCs w:val="24"/>
        </w:rPr>
        <w:t>, w związku z powyższym:</w:t>
      </w:r>
    </w:p>
    <w:p w14:paraId="452452A5" w14:textId="37F25C80" w:rsidR="00EA639D" w:rsidRPr="004F2C77" w:rsidRDefault="008A2679" w:rsidP="004C662F">
      <w:pPr>
        <w:pStyle w:val="Akapitzlist"/>
        <w:numPr>
          <w:ilvl w:val="0"/>
          <w:numId w:val="5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2C77">
        <w:rPr>
          <w:rFonts w:ascii="Times New Roman" w:hAnsi="Times New Roman"/>
          <w:sz w:val="24"/>
          <w:szCs w:val="24"/>
        </w:rPr>
        <w:t>w korespondencji prowadzonej w formie tradycyjnej w kontaktach z klientami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C77">
        <w:rPr>
          <w:rFonts w:ascii="Times New Roman" w:hAnsi="Times New Roman"/>
          <w:sz w:val="24"/>
          <w:szCs w:val="24"/>
        </w:rPr>
        <w:t xml:space="preserve">partnerami zewnętrznymi </w:t>
      </w:r>
      <w:r w:rsidR="004C662F">
        <w:rPr>
          <w:rFonts w:ascii="Times New Roman" w:hAnsi="Times New Roman"/>
          <w:sz w:val="24"/>
          <w:szCs w:val="24"/>
        </w:rPr>
        <w:t>j</w:t>
      </w:r>
      <w:r w:rsidR="00EA639D" w:rsidRPr="004F2C77">
        <w:rPr>
          <w:rFonts w:ascii="Times New Roman" w:hAnsi="Times New Roman"/>
          <w:sz w:val="24"/>
          <w:szCs w:val="24"/>
        </w:rPr>
        <w:t xml:space="preserve">ednostki </w:t>
      </w:r>
      <w:r w:rsidR="007F11B1">
        <w:rPr>
          <w:rFonts w:ascii="Times New Roman" w:hAnsi="Times New Roman"/>
          <w:sz w:val="24"/>
          <w:szCs w:val="24"/>
        </w:rPr>
        <w:t xml:space="preserve">organizacyjne </w:t>
      </w:r>
      <w:r w:rsidR="00EA639D" w:rsidRPr="004F2C77">
        <w:rPr>
          <w:rFonts w:ascii="Times New Roman" w:hAnsi="Times New Roman"/>
          <w:sz w:val="24"/>
          <w:szCs w:val="24"/>
        </w:rPr>
        <w:t>Uczelni or</w:t>
      </w:r>
      <w:r w:rsidR="00EA639D">
        <w:rPr>
          <w:rFonts w:ascii="Times New Roman" w:hAnsi="Times New Roman"/>
          <w:sz w:val="24"/>
          <w:szCs w:val="24"/>
        </w:rPr>
        <w:t>a</w:t>
      </w:r>
      <w:r w:rsidR="00EA639D" w:rsidRPr="004F2C77">
        <w:rPr>
          <w:rFonts w:ascii="Times New Roman" w:hAnsi="Times New Roman"/>
          <w:sz w:val="24"/>
          <w:szCs w:val="24"/>
        </w:rPr>
        <w:t>z pracownicy zobowiązan</w:t>
      </w:r>
      <w:r w:rsidR="00EA639D">
        <w:rPr>
          <w:rFonts w:ascii="Times New Roman" w:hAnsi="Times New Roman"/>
          <w:sz w:val="24"/>
          <w:szCs w:val="24"/>
        </w:rPr>
        <w:t>i</w:t>
      </w:r>
      <w:r w:rsidR="00EA639D" w:rsidRPr="004F2C77">
        <w:rPr>
          <w:rFonts w:ascii="Times New Roman" w:hAnsi="Times New Roman"/>
          <w:sz w:val="24"/>
          <w:szCs w:val="24"/>
        </w:rPr>
        <w:t xml:space="preserve"> są do </w:t>
      </w:r>
      <w:r>
        <w:rPr>
          <w:rFonts w:ascii="Times New Roman" w:hAnsi="Times New Roman"/>
          <w:sz w:val="24"/>
          <w:szCs w:val="24"/>
        </w:rPr>
        <w:t>podawania</w:t>
      </w:r>
      <w:r w:rsidR="00EA639D" w:rsidRPr="004F2C77">
        <w:rPr>
          <w:rFonts w:ascii="Times New Roman" w:hAnsi="Times New Roman"/>
          <w:sz w:val="24"/>
          <w:szCs w:val="24"/>
        </w:rPr>
        <w:t xml:space="preserve"> adres</w:t>
      </w:r>
      <w:r w:rsidR="007F11B1">
        <w:rPr>
          <w:rFonts w:ascii="Times New Roman" w:hAnsi="Times New Roman"/>
          <w:sz w:val="24"/>
          <w:szCs w:val="24"/>
        </w:rPr>
        <w:t>u</w:t>
      </w:r>
      <w:r w:rsidR="00EA639D" w:rsidRPr="004F2C77">
        <w:rPr>
          <w:rFonts w:ascii="Times New Roman" w:hAnsi="Times New Roman"/>
          <w:sz w:val="24"/>
          <w:szCs w:val="24"/>
        </w:rPr>
        <w:t xml:space="preserve"> siedziby Uczelni, tj.:</w:t>
      </w:r>
    </w:p>
    <w:p w14:paraId="1D8351F2" w14:textId="77777777" w:rsidR="00EA639D" w:rsidRPr="00DF22F9" w:rsidRDefault="00EA639D" w:rsidP="004C662F">
      <w:pPr>
        <w:pStyle w:val="Akapitzlist"/>
        <w:spacing w:before="60" w:after="0"/>
        <w:ind w:left="340"/>
        <w:contextualSpacing w:val="0"/>
        <w:rPr>
          <w:rFonts w:ascii="Times New Roman" w:hAnsi="Times New Roman"/>
          <w:sz w:val="24"/>
          <w:szCs w:val="24"/>
        </w:rPr>
      </w:pPr>
      <w:r w:rsidRPr="00DF22F9">
        <w:rPr>
          <w:rFonts w:ascii="Times New Roman" w:hAnsi="Times New Roman"/>
          <w:sz w:val="24"/>
          <w:szCs w:val="24"/>
        </w:rPr>
        <w:t xml:space="preserve">Zachodniopomorski Uniwersytet Technologiczny w Szczecinie </w:t>
      </w:r>
    </w:p>
    <w:p w14:paraId="51EB67C3" w14:textId="5E1CD904" w:rsidR="00EA639D" w:rsidRPr="00DF22F9" w:rsidRDefault="00EA639D" w:rsidP="004C662F">
      <w:pPr>
        <w:pStyle w:val="Akapitzlist"/>
        <w:spacing w:after="0"/>
        <w:ind w:left="340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DF22F9">
        <w:rPr>
          <w:rFonts w:ascii="Times New Roman" w:hAnsi="Times New Roman"/>
          <w:i/>
          <w:iCs/>
          <w:sz w:val="24"/>
          <w:szCs w:val="24"/>
        </w:rPr>
        <w:t>(</w:t>
      </w:r>
      <w:r w:rsidR="004C6659" w:rsidRPr="00DF22F9">
        <w:rPr>
          <w:rFonts w:ascii="Times New Roman" w:hAnsi="Times New Roman"/>
          <w:i/>
          <w:iCs/>
          <w:sz w:val="24"/>
          <w:szCs w:val="24"/>
        </w:rPr>
        <w:t xml:space="preserve">wskazanie: </w:t>
      </w:r>
      <w:r w:rsidRPr="00DF22F9">
        <w:rPr>
          <w:rFonts w:ascii="Times New Roman" w:hAnsi="Times New Roman"/>
          <w:i/>
          <w:iCs/>
          <w:sz w:val="24"/>
          <w:szCs w:val="24"/>
        </w:rPr>
        <w:t>nazw</w:t>
      </w:r>
      <w:r w:rsidR="004C6659" w:rsidRPr="00DF22F9">
        <w:rPr>
          <w:rFonts w:ascii="Times New Roman" w:hAnsi="Times New Roman"/>
          <w:i/>
          <w:iCs/>
          <w:sz w:val="24"/>
          <w:szCs w:val="24"/>
        </w:rPr>
        <w:t>y</w:t>
      </w:r>
      <w:r w:rsidRPr="00DF22F9">
        <w:rPr>
          <w:rFonts w:ascii="Times New Roman" w:hAnsi="Times New Roman"/>
          <w:i/>
          <w:iCs/>
          <w:sz w:val="24"/>
          <w:szCs w:val="24"/>
        </w:rPr>
        <w:t xml:space="preserve"> jednostki</w:t>
      </w:r>
      <w:r w:rsidR="004C6659" w:rsidRPr="00DF22F9">
        <w:rPr>
          <w:rFonts w:ascii="Times New Roman" w:hAnsi="Times New Roman"/>
          <w:i/>
          <w:iCs/>
          <w:sz w:val="24"/>
          <w:szCs w:val="24"/>
        </w:rPr>
        <w:t xml:space="preserve"> organizacyjnej</w:t>
      </w:r>
      <w:r w:rsidRPr="00DF22F9">
        <w:rPr>
          <w:rFonts w:ascii="Times New Roman" w:hAnsi="Times New Roman"/>
          <w:i/>
          <w:iCs/>
          <w:sz w:val="24"/>
          <w:szCs w:val="24"/>
        </w:rPr>
        <w:t xml:space="preserve"> lub dan</w:t>
      </w:r>
      <w:r w:rsidR="004C6659" w:rsidRPr="00DF22F9">
        <w:rPr>
          <w:rFonts w:ascii="Times New Roman" w:hAnsi="Times New Roman"/>
          <w:i/>
          <w:iCs/>
          <w:sz w:val="24"/>
          <w:szCs w:val="24"/>
        </w:rPr>
        <w:t>ych osobowych</w:t>
      </w:r>
      <w:r w:rsidRPr="00DF22F9">
        <w:rPr>
          <w:rFonts w:ascii="Times New Roman" w:hAnsi="Times New Roman"/>
          <w:i/>
          <w:iCs/>
          <w:sz w:val="24"/>
          <w:szCs w:val="24"/>
        </w:rPr>
        <w:t xml:space="preserve"> pracownika)</w:t>
      </w:r>
    </w:p>
    <w:p w14:paraId="4EF87C2E" w14:textId="77777777" w:rsidR="00EA639D" w:rsidRPr="004F2C77" w:rsidRDefault="00EA639D" w:rsidP="004C662F">
      <w:pPr>
        <w:pStyle w:val="Akapitzlist"/>
        <w:spacing w:after="0"/>
        <w:ind w:left="340"/>
        <w:contextualSpacing w:val="0"/>
        <w:rPr>
          <w:rFonts w:ascii="Times New Roman" w:hAnsi="Times New Roman"/>
          <w:sz w:val="24"/>
          <w:szCs w:val="24"/>
        </w:rPr>
      </w:pPr>
      <w:r w:rsidRPr="004F2C77">
        <w:rPr>
          <w:rFonts w:ascii="Times New Roman" w:hAnsi="Times New Roman"/>
          <w:sz w:val="24"/>
          <w:szCs w:val="24"/>
        </w:rPr>
        <w:t>al. Piastów 17</w:t>
      </w:r>
    </w:p>
    <w:p w14:paraId="2DC0D079" w14:textId="77777777" w:rsidR="00EA639D" w:rsidRPr="004F2C77" w:rsidRDefault="00EA639D" w:rsidP="004C662F">
      <w:pPr>
        <w:pStyle w:val="Akapitzlist"/>
        <w:spacing w:after="0"/>
        <w:ind w:left="340"/>
        <w:contextualSpacing w:val="0"/>
        <w:rPr>
          <w:rFonts w:ascii="Times New Roman" w:hAnsi="Times New Roman"/>
          <w:sz w:val="24"/>
          <w:szCs w:val="24"/>
        </w:rPr>
      </w:pPr>
      <w:r w:rsidRPr="004F2C77">
        <w:rPr>
          <w:rFonts w:ascii="Times New Roman" w:hAnsi="Times New Roman"/>
          <w:sz w:val="24"/>
          <w:szCs w:val="24"/>
        </w:rPr>
        <w:t xml:space="preserve">70-310 Szczecin </w:t>
      </w:r>
    </w:p>
    <w:p w14:paraId="590A6AAD" w14:textId="665AAE1B" w:rsidR="00EA639D" w:rsidRDefault="004C662F" w:rsidP="004C662F">
      <w:pPr>
        <w:pStyle w:val="Akapitzlist"/>
        <w:numPr>
          <w:ilvl w:val="0"/>
          <w:numId w:val="5"/>
        </w:numPr>
        <w:spacing w:before="6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F22F9">
        <w:rPr>
          <w:rFonts w:ascii="Times New Roman" w:hAnsi="Times New Roman"/>
          <w:sz w:val="24"/>
          <w:szCs w:val="24"/>
        </w:rPr>
        <w:t xml:space="preserve">rzesyłki listowe </w:t>
      </w:r>
      <w:r w:rsidR="004C6659">
        <w:rPr>
          <w:rFonts w:ascii="Times New Roman" w:hAnsi="Times New Roman"/>
          <w:sz w:val="24"/>
          <w:szCs w:val="24"/>
        </w:rPr>
        <w:t>z</w:t>
      </w:r>
      <w:r w:rsidR="007F11B1">
        <w:rPr>
          <w:rFonts w:ascii="Times New Roman" w:hAnsi="Times New Roman"/>
          <w:sz w:val="24"/>
          <w:szCs w:val="24"/>
        </w:rPr>
        <w:t>a</w:t>
      </w:r>
      <w:r w:rsidR="004C6659">
        <w:rPr>
          <w:rFonts w:ascii="Times New Roman" w:hAnsi="Times New Roman"/>
          <w:sz w:val="24"/>
          <w:szCs w:val="24"/>
        </w:rPr>
        <w:t>a</w:t>
      </w:r>
      <w:r w:rsidR="007F11B1">
        <w:rPr>
          <w:rFonts w:ascii="Times New Roman" w:hAnsi="Times New Roman"/>
          <w:sz w:val="24"/>
          <w:szCs w:val="24"/>
        </w:rPr>
        <w:t>dresowan</w:t>
      </w:r>
      <w:r w:rsidR="00DF22F9">
        <w:rPr>
          <w:rFonts w:ascii="Times New Roman" w:hAnsi="Times New Roman"/>
          <w:sz w:val="24"/>
          <w:szCs w:val="24"/>
        </w:rPr>
        <w:t>e</w:t>
      </w:r>
      <w:r w:rsidR="007F11B1">
        <w:rPr>
          <w:rFonts w:ascii="Times New Roman" w:hAnsi="Times New Roman"/>
          <w:sz w:val="24"/>
          <w:szCs w:val="24"/>
        </w:rPr>
        <w:t xml:space="preserve"> na inny niż określony w pkt 1 adres </w:t>
      </w:r>
      <w:r w:rsidR="00DF22F9">
        <w:rPr>
          <w:rFonts w:ascii="Times New Roman" w:hAnsi="Times New Roman"/>
          <w:sz w:val="24"/>
          <w:szCs w:val="24"/>
        </w:rPr>
        <w:t xml:space="preserve">(al. Piastów 17, 70-310 Szczecin) </w:t>
      </w:r>
      <w:r w:rsidR="007F11B1">
        <w:rPr>
          <w:rFonts w:ascii="Times New Roman" w:hAnsi="Times New Roman"/>
          <w:sz w:val="24"/>
          <w:szCs w:val="24"/>
        </w:rPr>
        <w:t>będ</w:t>
      </w:r>
      <w:r w:rsidR="00DF22F9">
        <w:rPr>
          <w:rFonts w:ascii="Times New Roman" w:hAnsi="Times New Roman"/>
          <w:sz w:val="24"/>
          <w:szCs w:val="24"/>
        </w:rPr>
        <w:t>ą</w:t>
      </w:r>
      <w:r w:rsidR="007F11B1">
        <w:rPr>
          <w:rFonts w:ascii="Times New Roman" w:hAnsi="Times New Roman"/>
          <w:sz w:val="24"/>
          <w:szCs w:val="24"/>
        </w:rPr>
        <w:t xml:space="preserve"> doręcz</w:t>
      </w:r>
      <w:r w:rsidR="00DF22F9">
        <w:rPr>
          <w:rFonts w:ascii="Times New Roman" w:hAnsi="Times New Roman"/>
          <w:sz w:val="24"/>
          <w:szCs w:val="24"/>
        </w:rPr>
        <w:t>ane</w:t>
      </w:r>
      <w:r w:rsidR="007F11B1">
        <w:rPr>
          <w:rFonts w:ascii="Times New Roman" w:hAnsi="Times New Roman"/>
          <w:sz w:val="24"/>
          <w:szCs w:val="24"/>
        </w:rPr>
        <w:t xml:space="preserve"> przez Pocztę Polską S.A.</w:t>
      </w:r>
      <w:r w:rsidR="004C6659">
        <w:rPr>
          <w:rFonts w:ascii="Times New Roman" w:hAnsi="Times New Roman"/>
          <w:sz w:val="24"/>
          <w:szCs w:val="24"/>
        </w:rPr>
        <w:t>,</w:t>
      </w:r>
      <w:r w:rsidR="007F11B1">
        <w:rPr>
          <w:rFonts w:ascii="Times New Roman" w:hAnsi="Times New Roman"/>
          <w:sz w:val="24"/>
          <w:szCs w:val="24"/>
        </w:rPr>
        <w:t xml:space="preserve"> </w:t>
      </w:r>
      <w:r w:rsidR="004C6659">
        <w:rPr>
          <w:rFonts w:ascii="Times New Roman" w:hAnsi="Times New Roman"/>
          <w:sz w:val="24"/>
          <w:szCs w:val="24"/>
        </w:rPr>
        <w:t xml:space="preserve">z pominięciem Kancelarii Głównej, </w:t>
      </w:r>
      <w:r w:rsidR="007F11B1">
        <w:rPr>
          <w:rFonts w:ascii="Times New Roman" w:hAnsi="Times New Roman"/>
          <w:sz w:val="24"/>
          <w:szCs w:val="24"/>
        </w:rPr>
        <w:t xml:space="preserve">bezpośrednio na </w:t>
      </w:r>
      <w:r w:rsidR="00DF22F9">
        <w:rPr>
          <w:rFonts w:ascii="Times New Roman" w:hAnsi="Times New Roman"/>
          <w:sz w:val="24"/>
          <w:szCs w:val="24"/>
        </w:rPr>
        <w:t xml:space="preserve">wskazany w korespondencji </w:t>
      </w:r>
      <w:r w:rsidR="007F11B1">
        <w:rPr>
          <w:rFonts w:ascii="Times New Roman" w:hAnsi="Times New Roman"/>
          <w:sz w:val="24"/>
          <w:szCs w:val="24"/>
        </w:rPr>
        <w:t xml:space="preserve">adres </w:t>
      </w:r>
      <w:r w:rsidR="004C6659" w:rsidRPr="004C6659">
        <w:rPr>
          <w:rFonts w:ascii="Times New Roman" w:hAnsi="Times New Roman"/>
          <w:sz w:val="24"/>
          <w:szCs w:val="24"/>
        </w:rPr>
        <w:t>siedziby jednostki organizacyjnej</w:t>
      </w:r>
      <w:r w:rsidR="007F11B1">
        <w:rPr>
          <w:rFonts w:ascii="Times New Roman" w:hAnsi="Times New Roman"/>
          <w:sz w:val="24"/>
          <w:szCs w:val="24"/>
        </w:rPr>
        <w:t xml:space="preserve">, </w:t>
      </w:r>
      <w:r w:rsidR="004C6659">
        <w:rPr>
          <w:rFonts w:ascii="Times New Roman" w:hAnsi="Times New Roman"/>
          <w:sz w:val="24"/>
          <w:szCs w:val="24"/>
        </w:rPr>
        <w:t>z</w:t>
      </w:r>
      <w:r w:rsidR="00EA639D">
        <w:rPr>
          <w:rFonts w:ascii="Times New Roman" w:hAnsi="Times New Roman"/>
          <w:sz w:val="24"/>
          <w:szCs w:val="24"/>
        </w:rPr>
        <w:t>godnie z</w:t>
      </w:r>
      <w:r w:rsidR="00DE6B2D">
        <w:rPr>
          <w:rFonts w:ascii="Times New Roman" w:hAnsi="Times New Roman"/>
          <w:sz w:val="24"/>
          <w:szCs w:val="24"/>
        </w:rPr>
        <w:t> </w:t>
      </w:r>
      <w:r w:rsidR="004C6659">
        <w:rPr>
          <w:rFonts w:ascii="Times New Roman" w:hAnsi="Times New Roman"/>
          <w:sz w:val="24"/>
          <w:szCs w:val="24"/>
        </w:rPr>
        <w:t>u</w:t>
      </w:r>
      <w:r w:rsidR="00EA639D">
        <w:rPr>
          <w:rFonts w:ascii="Times New Roman" w:hAnsi="Times New Roman"/>
          <w:sz w:val="24"/>
          <w:szCs w:val="24"/>
        </w:rPr>
        <w:t xml:space="preserve">stawą z dnia 23 listopada 20212 r. Prawo Pocztowe (tekst jedn. Dz.U. </w:t>
      </w:r>
      <w:r w:rsidR="00E612A6">
        <w:rPr>
          <w:rFonts w:ascii="Times New Roman" w:hAnsi="Times New Roman"/>
          <w:sz w:val="24"/>
          <w:szCs w:val="24"/>
        </w:rPr>
        <w:t xml:space="preserve">z </w:t>
      </w:r>
      <w:r w:rsidR="00EA639D">
        <w:rPr>
          <w:rFonts w:ascii="Times New Roman" w:hAnsi="Times New Roman"/>
          <w:sz w:val="24"/>
          <w:szCs w:val="24"/>
        </w:rPr>
        <w:t>2020</w:t>
      </w:r>
      <w:r w:rsidR="00E612A6">
        <w:rPr>
          <w:rFonts w:ascii="Times New Roman" w:hAnsi="Times New Roman"/>
          <w:sz w:val="24"/>
          <w:szCs w:val="24"/>
        </w:rPr>
        <w:t xml:space="preserve"> r.</w:t>
      </w:r>
      <w:r w:rsidR="00EA639D">
        <w:rPr>
          <w:rFonts w:ascii="Times New Roman" w:hAnsi="Times New Roman"/>
          <w:sz w:val="24"/>
          <w:szCs w:val="24"/>
        </w:rPr>
        <w:t xml:space="preserve"> poz. 1041, z</w:t>
      </w:r>
      <w:r w:rsidR="00DE6B2D">
        <w:rPr>
          <w:rFonts w:ascii="Times New Roman" w:hAnsi="Times New Roman"/>
          <w:sz w:val="24"/>
          <w:szCs w:val="24"/>
        </w:rPr>
        <w:t> </w:t>
      </w:r>
      <w:r w:rsidR="00EA639D">
        <w:rPr>
          <w:rFonts w:ascii="Times New Roman" w:hAnsi="Times New Roman"/>
          <w:sz w:val="24"/>
          <w:szCs w:val="24"/>
        </w:rPr>
        <w:t>późn.zm.)</w:t>
      </w:r>
      <w:r>
        <w:rPr>
          <w:rFonts w:ascii="Times New Roman" w:hAnsi="Times New Roman"/>
          <w:sz w:val="24"/>
          <w:szCs w:val="24"/>
        </w:rPr>
        <w:t>;</w:t>
      </w:r>
    </w:p>
    <w:p w14:paraId="7FAB5BF1" w14:textId="744A14BC" w:rsidR="00EA639D" w:rsidRDefault="004C662F" w:rsidP="004C662F">
      <w:pPr>
        <w:pStyle w:val="Akapitzlist"/>
        <w:numPr>
          <w:ilvl w:val="0"/>
          <w:numId w:val="5"/>
        </w:numPr>
        <w:spacing w:before="120"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A639D" w:rsidRPr="004F2C77">
        <w:rPr>
          <w:rFonts w:ascii="Times New Roman" w:hAnsi="Times New Roman"/>
          <w:sz w:val="24"/>
          <w:szCs w:val="24"/>
        </w:rPr>
        <w:t xml:space="preserve"> </w:t>
      </w:r>
      <w:r w:rsidR="00DF22F9">
        <w:rPr>
          <w:rFonts w:ascii="Times New Roman" w:hAnsi="Times New Roman"/>
          <w:sz w:val="24"/>
          <w:szCs w:val="24"/>
        </w:rPr>
        <w:t xml:space="preserve">przypadku </w:t>
      </w:r>
      <w:r w:rsidR="00E612A6">
        <w:rPr>
          <w:rFonts w:ascii="Times New Roman" w:hAnsi="Times New Roman"/>
          <w:sz w:val="24"/>
          <w:szCs w:val="24"/>
        </w:rPr>
        <w:t xml:space="preserve">doręczenia </w:t>
      </w:r>
      <w:r w:rsidR="00EA639D" w:rsidRPr="004F2C77">
        <w:rPr>
          <w:rFonts w:ascii="Times New Roman" w:hAnsi="Times New Roman"/>
          <w:sz w:val="24"/>
          <w:szCs w:val="24"/>
        </w:rPr>
        <w:t xml:space="preserve">przesyłek listowych na adres </w:t>
      </w:r>
      <w:r w:rsidR="004C6659" w:rsidRPr="004C6659">
        <w:rPr>
          <w:rFonts w:ascii="Times New Roman" w:hAnsi="Times New Roman"/>
          <w:sz w:val="24"/>
          <w:szCs w:val="24"/>
        </w:rPr>
        <w:t>siedziby jednostki organizacyjnej,</w:t>
      </w:r>
      <w:r w:rsidR="00EA639D" w:rsidRPr="004F2C77">
        <w:rPr>
          <w:rFonts w:ascii="Times New Roman" w:hAnsi="Times New Roman"/>
          <w:sz w:val="24"/>
          <w:szCs w:val="24"/>
        </w:rPr>
        <w:t xml:space="preserve"> inny niż </w:t>
      </w:r>
      <w:r w:rsidR="008474DE" w:rsidRPr="008474DE">
        <w:rPr>
          <w:rFonts w:ascii="Times New Roman" w:hAnsi="Times New Roman"/>
          <w:sz w:val="24"/>
          <w:szCs w:val="24"/>
        </w:rPr>
        <w:t>określony w pkt 1</w:t>
      </w:r>
      <w:r w:rsidR="00EA639D" w:rsidRPr="004F2C77">
        <w:rPr>
          <w:rFonts w:ascii="Times New Roman" w:hAnsi="Times New Roman"/>
          <w:sz w:val="24"/>
          <w:szCs w:val="24"/>
        </w:rPr>
        <w:t xml:space="preserve">, należy bezzwłocznie przekazać je do Kancelarii Głównej w celu zarejestrowania ich i nadania im biegu służbowego. </w:t>
      </w:r>
    </w:p>
    <w:p w14:paraId="2A56AEA5" w14:textId="69C2D580" w:rsidR="0018103B" w:rsidRPr="00417E4D" w:rsidRDefault="00DD3B9D" w:rsidP="008474DE">
      <w:pPr>
        <w:spacing w:before="600"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6EEE923D" w14:textId="6752ACFA" w:rsidR="00912E24" w:rsidRDefault="0018103B" w:rsidP="008474DE">
      <w:pPr>
        <w:spacing w:before="720" w:line="276" w:lineRule="auto"/>
        <w:ind w:left="4536"/>
        <w:jc w:val="center"/>
      </w:pPr>
      <w:r w:rsidRPr="00417E4D">
        <w:rPr>
          <w:sz w:val="24"/>
          <w:szCs w:val="24"/>
        </w:rPr>
        <w:t xml:space="preserve">dr hab. inż. </w:t>
      </w:r>
      <w:r w:rsidR="00DD3B9D">
        <w:rPr>
          <w:sz w:val="24"/>
          <w:szCs w:val="24"/>
        </w:rPr>
        <w:t>Jacek Wróbel</w:t>
      </w:r>
      <w:r w:rsidRPr="00417E4D">
        <w:rPr>
          <w:sz w:val="24"/>
          <w:szCs w:val="24"/>
        </w:rPr>
        <w:t>, prof. ZUT</w:t>
      </w:r>
    </w:p>
    <w:sectPr w:rsidR="00912E24" w:rsidSect="00EA639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D3E0B"/>
    <w:multiLevelType w:val="hybridMultilevel"/>
    <w:tmpl w:val="E5C8EE78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0D4"/>
    <w:multiLevelType w:val="multilevel"/>
    <w:tmpl w:val="2992414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16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24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03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4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5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64" w:hanging="708"/>
      </w:pPr>
    </w:lvl>
  </w:abstractNum>
  <w:abstractNum w:abstractNumId="2" w15:restartNumberingAfterBreak="0">
    <w:nsid w:val="585A2CD6"/>
    <w:multiLevelType w:val="hybridMultilevel"/>
    <w:tmpl w:val="C3EE3760"/>
    <w:lvl w:ilvl="0" w:tplc="EE12D3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147C"/>
    <w:multiLevelType w:val="hybridMultilevel"/>
    <w:tmpl w:val="C0226E5E"/>
    <w:lvl w:ilvl="0" w:tplc="E0BC3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C4B54"/>
    <w:multiLevelType w:val="hybridMultilevel"/>
    <w:tmpl w:val="56A2F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DE"/>
    <w:rsid w:val="000362F2"/>
    <w:rsid w:val="000652CB"/>
    <w:rsid w:val="00073B0D"/>
    <w:rsid w:val="000B2CFA"/>
    <w:rsid w:val="001171DE"/>
    <w:rsid w:val="00157157"/>
    <w:rsid w:val="0018103B"/>
    <w:rsid w:val="001C0619"/>
    <w:rsid w:val="002441CA"/>
    <w:rsid w:val="00267A17"/>
    <w:rsid w:val="00321EE7"/>
    <w:rsid w:val="0035145D"/>
    <w:rsid w:val="00390A8B"/>
    <w:rsid w:val="00422B0F"/>
    <w:rsid w:val="004C662F"/>
    <w:rsid w:val="004C6659"/>
    <w:rsid w:val="004F7BC7"/>
    <w:rsid w:val="005164AF"/>
    <w:rsid w:val="00586644"/>
    <w:rsid w:val="007679EA"/>
    <w:rsid w:val="00782BBF"/>
    <w:rsid w:val="007F11B1"/>
    <w:rsid w:val="00821F8E"/>
    <w:rsid w:val="00833905"/>
    <w:rsid w:val="008474DE"/>
    <w:rsid w:val="00857585"/>
    <w:rsid w:val="00867363"/>
    <w:rsid w:val="008A2679"/>
    <w:rsid w:val="00912E24"/>
    <w:rsid w:val="00951EF8"/>
    <w:rsid w:val="00A738F9"/>
    <w:rsid w:val="00A97E61"/>
    <w:rsid w:val="00AB1A23"/>
    <w:rsid w:val="00AC065B"/>
    <w:rsid w:val="00B62C2A"/>
    <w:rsid w:val="00C3002A"/>
    <w:rsid w:val="00D202F5"/>
    <w:rsid w:val="00D759D6"/>
    <w:rsid w:val="00DD3B9D"/>
    <w:rsid w:val="00DD5869"/>
    <w:rsid w:val="00DE6B2D"/>
    <w:rsid w:val="00DF22F9"/>
    <w:rsid w:val="00E612A6"/>
    <w:rsid w:val="00E62426"/>
    <w:rsid w:val="00E97826"/>
    <w:rsid w:val="00EA639D"/>
    <w:rsid w:val="00F203AE"/>
    <w:rsid w:val="00F638E4"/>
    <w:rsid w:val="00F7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7CA8"/>
  <w15:chartTrackingRefBased/>
  <w15:docId w15:val="{392ADACF-7E16-4D5A-B6AA-6B2A132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1DE"/>
    <w:pPr>
      <w:spacing w:after="0" w:line="240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145D"/>
    <w:pPr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9">
    <w:name w:val="heading 9"/>
    <w:basedOn w:val="Normalny"/>
    <w:next w:val="Normalny"/>
    <w:link w:val="Nagwek9Znak"/>
    <w:qFormat/>
    <w:rsid w:val="001171DE"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45D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rsid w:val="001171DE"/>
    <w:rPr>
      <w:rFonts w:eastAsia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71D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171DE"/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171D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171DE"/>
    <w:rPr>
      <w:rFonts w:eastAsia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171DE"/>
    <w:pPr>
      <w:ind w:left="567" w:hanging="283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71DE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17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">
    <w:name w:val="akapit"/>
    <w:basedOn w:val="Normalny"/>
    <w:next w:val="Normalny"/>
    <w:link w:val="akapitZnak"/>
    <w:qFormat/>
    <w:rsid w:val="001171DE"/>
    <w:pPr>
      <w:spacing w:line="276" w:lineRule="auto"/>
      <w:jc w:val="both"/>
    </w:pPr>
    <w:rPr>
      <w:bCs/>
      <w:sz w:val="24"/>
      <w:lang w:eastAsia="en-US"/>
    </w:rPr>
  </w:style>
  <w:style w:type="character" w:customStyle="1" w:styleId="akapitZnak">
    <w:name w:val="akapit Znak"/>
    <w:basedOn w:val="Domylnaczcionkaakapitu"/>
    <w:link w:val="akapit"/>
    <w:rsid w:val="001171DE"/>
    <w:rPr>
      <w:rFonts w:eastAsia="Times New Roman" w:cs="Times New Roman"/>
      <w:bCs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5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Zachodniopomorskiego Uniwersytetu Technologicznego w Szczecinie z dnia 20 lipca 2021 r. zmieniające zarządzenie nr 138 Rektora ZUT z dnia 29 września 2020 r. w sprawie Zasad gospodarowania środkami na wynagrodzenia bezosobowe i h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11 Rektora ZUT z dnia 16 listopada 2021 r. w sprawie adresu siedziby Uczelni w korespondencji zewnętrznej</dc:title>
  <dc:subject/>
  <dc:creator>ZUT</dc:creator>
  <cp:keywords/>
  <dc:description/>
  <cp:lastModifiedBy>Gabriela Pasturczak</cp:lastModifiedBy>
  <cp:revision>3</cp:revision>
  <cp:lastPrinted>2021-11-04T06:56:00Z</cp:lastPrinted>
  <dcterms:created xsi:type="dcterms:W3CDTF">2021-11-16T12:23:00Z</dcterms:created>
  <dcterms:modified xsi:type="dcterms:W3CDTF">2021-11-16T12:29:00Z</dcterms:modified>
</cp:coreProperties>
</file>