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E8358" w14:textId="40C7169E" w:rsidR="00A91734" w:rsidRDefault="00CB0F82" w:rsidP="0038444E">
      <w:pPr>
        <w:pStyle w:val="Tytu"/>
      </w:pPr>
      <w:r>
        <w:t xml:space="preserve">zarządzenie nr </w:t>
      </w:r>
      <w:r w:rsidR="00E53D78">
        <w:t>47</w:t>
      </w:r>
    </w:p>
    <w:p w14:paraId="57618DC6" w14:textId="5A902AF2" w:rsidR="00507D49" w:rsidRPr="009E689D" w:rsidRDefault="00507D49" w:rsidP="0038444E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E53D78">
        <w:rPr>
          <w:sz w:val="28"/>
          <w:szCs w:val="28"/>
        </w:rPr>
        <w:t>2</w:t>
      </w:r>
      <w:r w:rsidR="00F30005">
        <w:rPr>
          <w:sz w:val="28"/>
          <w:szCs w:val="28"/>
        </w:rPr>
        <w:t>2</w:t>
      </w:r>
      <w:r w:rsidR="00733188">
        <w:rPr>
          <w:sz w:val="28"/>
          <w:szCs w:val="28"/>
        </w:rPr>
        <w:t xml:space="preserve"> kwietnia </w:t>
      </w:r>
      <w:r w:rsidR="00F33E69">
        <w:rPr>
          <w:sz w:val="28"/>
          <w:szCs w:val="28"/>
        </w:rPr>
        <w:t>202</w:t>
      </w:r>
      <w:r w:rsidR="00733188">
        <w:rPr>
          <w:sz w:val="28"/>
          <w:szCs w:val="28"/>
        </w:rPr>
        <w:t>1</w:t>
      </w:r>
      <w:r w:rsidR="00F33E69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025526C3" w14:textId="77777777" w:rsidR="00EE269B" w:rsidRDefault="00C221FC" w:rsidP="00EE269B">
      <w:pPr>
        <w:pStyle w:val="Nagwek1"/>
        <w:spacing w:before="240" w:after="240"/>
      </w:pPr>
      <w:r>
        <w:t xml:space="preserve">w sprawie </w:t>
      </w:r>
      <w:r w:rsidR="00F33E69">
        <w:t xml:space="preserve">powołania </w:t>
      </w:r>
      <w:r w:rsidR="00733188">
        <w:t>Rektorskiej Komisji ds. Etyki</w:t>
      </w:r>
    </w:p>
    <w:p w14:paraId="20C8922D" w14:textId="17BCBC44" w:rsidR="00507D49" w:rsidRPr="00EE269B" w:rsidRDefault="00507D49" w:rsidP="00EE269B">
      <w:pPr>
        <w:pStyle w:val="Nagwek1"/>
        <w:spacing w:before="240" w:after="240"/>
        <w:jc w:val="both"/>
        <w:rPr>
          <w:b w:val="0"/>
        </w:rPr>
      </w:pPr>
      <w:r w:rsidRPr="00EE269B">
        <w:rPr>
          <w:b w:val="0"/>
        </w:rPr>
        <w:t xml:space="preserve">Na podstawie art. </w:t>
      </w:r>
      <w:r w:rsidR="00C221FC" w:rsidRPr="00EE269B">
        <w:rPr>
          <w:b w:val="0"/>
        </w:rPr>
        <w:t xml:space="preserve">23 </w:t>
      </w:r>
      <w:r w:rsidRPr="00EE269B">
        <w:rPr>
          <w:b w:val="0"/>
        </w:rPr>
        <w:t>ustawy z dnia 20 lipca 2018 r. Prawo o szkolnictwie wyższym i nauce (</w:t>
      </w:r>
      <w:r w:rsidR="009D4F05" w:rsidRPr="00EE269B">
        <w:rPr>
          <w:b w:val="0"/>
        </w:rPr>
        <w:t xml:space="preserve">tekst jedn. </w:t>
      </w:r>
      <w:r w:rsidRPr="00EE269B">
        <w:rPr>
          <w:b w:val="0"/>
        </w:rPr>
        <w:t xml:space="preserve">Dz. U. </w:t>
      </w:r>
      <w:r w:rsidR="0038444E" w:rsidRPr="00EE269B">
        <w:rPr>
          <w:b w:val="0"/>
        </w:rPr>
        <w:t>z 202</w:t>
      </w:r>
      <w:r w:rsidR="00561FFF" w:rsidRPr="00EE269B">
        <w:rPr>
          <w:b w:val="0"/>
        </w:rPr>
        <w:t>1</w:t>
      </w:r>
      <w:r w:rsidR="0038444E" w:rsidRPr="00EE269B">
        <w:rPr>
          <w:b w:val="0"/>
        </w:rPr>
        <w:t xml:space="preserve"> r. </w:t>
      </w:r>
      <w:r w:rsidRPr="00EE269B">
        <w:rPr>
          <w:b w:val="0"/>
        </w:rPr>
        <w:t xml:space="preserve">poz. </w:t>
      </w:r>
      <w:r w:rsidR="00561FFF" w:rsidRPr="00EE269B">
        <w:rPr>
          <w:b w:val="0"/>
        </w:rPr>
        <w:t>47</w:t>
      </w:r>
      <w:r w:rsidR="009E6D7C" w:rsidRPr="00EE269B">
        <w:rPr>
          <w:b w:val="0"/>
        </w:rPr>
        <w:t>8</w:t>
      </w:r>
      <w:r w:rsidRPr="00EE269B">
        <w:rPr>
          <w:b w:val="0"/>
        </w:rPr>
        <w:t>)</w:t>
      </w:r>
      <w:r w:rsidR="00733188" w:rsidRPr="00EE269B">
        <w:rPr>
          <w:b w:val="0"/>
        </w:rPr>
        <w:t xml:space="preserve"> </w:t>
      </w:r>
      <w:r w:rsidR="00605389" w:rsidRPr="00EE269B">
        <w:rPr>
          <w:b w:val="0"/>
        </w:rPr>
        <w:t>zarządza się</w:t>
      </w:r>
      <w:r w:rsidR="00F33E69" w:rsidRPr="00EE269B">
        <w:rPr>
          <w:b w:val="0"/>
        </w:rPr>
        <w:t>,</w:t>
      </w:r>
      <w:r w:rsidR="00605389" w:rsidRPr="00EE269B">
        <w:rPr>
          <w:b w:val="0"/>
        </w:rPr>
        <w:t xml:space="preserve"> co następuje:</w:t>
      </w:r>
    </w:p>
    <w:p w14:paraId="499C8424" w14:textId="454C3BB0" w:rsidR="00C221FC" w:rsidRDefault="001530A0" w:rsidP="001530A0">
      <w:pPr>
        <w:pStyle w:val="paragraf"/>
        <w:numPr>
          <w:ilvl w:val="0"/>
          <w:numId w:val="0"/>
        </w:numPr>
        <w:spacing w:after="60"/>
        <w:outlineLvl w:val="9"/>
      </w:pPr>
      <w:r>
        <w:t>§ 1.</w:t>
      </w:r>
    </w:p>
    <w:p w14:paraId="148630F9" w14:textId="228009E3" w:rsidR="00A37AFD" w:rsidRDefault="006A5D55" w:rsidP="0038444E">
      <w:pPr>
        <w:pStyle w:val="akapit"/>
        <w:spacing w:after="60"/>
        <w:rPr>
          <w:bCs w:val="0"/>
          <w:spacing w:val="-5"/>
        </w:rPr>
      </w:pPr>
      <w:r w:rsidRPr="007D4C1C">
        <w:rPr>
          <w:bCs w:val="0"/>
          <w:spacing w:val="-5"/>
        </w:rPr>
        <w:t xml:space="preserve">Powołuje się </w:t>
      </w:r>
      <w:r w:rsidR="00733188">
        <w:rPr>
          <w:bCs w:val="0"/>
          <w:spacing w:val="-5"/>
        </w:rPr>
        <w:t>Rektorsk</w:t>
      </w:r>
      <w:r w:rsidR="00561FFF">
        <w:rPr>
          <w:bCs w:val="0"/>
          <w:spacing w:val="-5"/>
        </w:rPr>
        <w:t>ą</w:t>
      </w:r>
      <w:r w:rsidR="00733188">
        <w:rPr>
          <w:bCs w:val="0"/>
          <w:spacing w:val="-5"/>
        </w:rPr>
        <w:t xml:space="preserve"> Komisję ds. Etyki</w:t>
      </w:r>
      <w:r w:rsidR="001530A0">
        <w:rPr>
          <w:bCs w:val="0"/>
          <w:spacing w:val="-5"/>
        </w:rPr>
        <w:t xml:space="preserve"> na </w:t>
      </w:r>
      <w:r w:rsidR="00E46AAF">
        <w:rPr>
          <w:bCs w:val="0"/>
          <w:spacing w:val="-5"/>
        </w:rPr>
        <w:t>okres</w:t>
      </w:r>
      <w:r w:rsidR="001530A0">
        <w:rPr>
          <w:bCs w:val="0"/>
          <w:spacing w:val="-5"/>
        </w:rPr>
        <w:t xml:space="preserve"> do 31 sierpnia 2024 r.</w:t>
      </w:r>
      <w:r w:rsidR="007D4C1C" w:rsidRPr="007D4C1C">
        <w:rPr>
          <w:bCs w:val="0"/>
          <w:spacing w:val="-5"/>
        </w:rPr>
        <w:t>,</w:t>
      </w:r>
      <w:r w:rsidRPr="007D4C1C">
        <w:rPr>
          <w:bCs w:val="0"/>
          <w:spacing w:val="-5"/>
        </w:rPr>
        <w:t xml:space="preserve"> </w:t>
      </w:r>
      <w:r w:rsidR="00930A76">
        <w:rPr>
          <w:bCs w:val="0"/>
          <w:spacing w:val="-5"/>
        </w:rPr>
        <w:t>w skład</w:t>
      </w:r>
      <w:r w:rsidR="00561FFF">
        <w:rPr>
          <w:bCs w:val="0"/>
          <w:spacing w:val="-5"/>
        </w:rPr>
        <w:t>zie</w:t>
      </w:r>
      <w:r w:rsidR="00930A76">
        <w:rPr>
          <w:bCs w:val="0"/>
          <w:spacing w:val="-5"/>
        </w:rPr>
        <w:t>:</w:t>
      </w:r>
      <w:r w:rsidR="00AA20E0">
        <w:rPr>
          <w:bCs w:val="0"/>
          <w:spacing w:val="-5"/>
        </w:rPr>
        <w:t xml:space="preserve"> </w:t>
      </w:r>
    </w:p>
    <w:p w14:paraId="2C13DFF2" w14:textId="3E995A0F" w:rsidR="00733188" w:rsidRDefault="00733188" w:rsidP="0038444E">
      <w:pPr>
        <w:pStyle w:val="awyliczanka"/>
        <w:numPr>
          <w:ilvl w:val="0"/>
          <w:numId w:val="0"/>
        </w:numPr>
        <w:ind w:left="340"/>
      </w:pPr>
      <w:r>
        <w:t>przewodnicząca</w:t>
      </w:r>
      <w:bookmarkStart w:id="0" w:name="_GoBack"/>
      <w:bookmarkEnd w:id="0"/>
    </w:p>
    <w:p w14:paraId="67F8453A" w14:textId="0FF7AF7C" w:rsidR="009E6D7C" w:rsidRDefault="009E6D7C" w:rsidP="00561FFF">
      <w:pPr>
        <w:pStyle w:val="awyliczanka"/>
        <w:numPr>
          <w:ilvl w:val="0"/>
          <w:numId w:val="0"/>
        </w:numPr>
        <w:ind w:left="340"/>
      </w:pPr>
      <w:r>
        <w:t xml:space="preserve">dr hab. inż. </w:t>
      </w:r>
      <w:r w:rsidR="00733188">
        <w:t>Małgorzata Szewczuk</w:t>
      </w:r>
      <w:r>
        <w:t xml:space="preserve">, prof. ZUT </w:t>
      </w:r>
      <w:r w:rsidR="00733188">
        <w:t>(</w:t>
      </w:r>
      <w:proofErr w:type="spellStart"/>
      <w:r w:rsidR="00733188">
        <w:t>WBiHZ</w:t>
      </w:r>
      <w:proofErr w:type="spellEnd"/>
      <w:r w:rsidR="00733188">
        <w:t>)</w:t>
      </w:r>
    </w:p>
    <w:p w14:paraId="64AF13F1" w14:textId="2507FD9E" w:rsidR="00733188" w:rsidRDefault="00733188" w:rsidP="001530A0">
      <w:pPr>
        <w:pStyle w:val="awyliczanka"/>
        <w:numPr>
          <w:ilvl w:val="0"/>
          <w:numId w:val="0"/>
        </w:numPr>
        <w:spacing w:before="60"/>
        <w:ind w:left="340"/>
        <w:rPr>
          <w:sz w:val="23"/>
          <w:szCs w:val="23"/>
        </w:rPr>
      </w:pPr>
      <w:r>
        <w:rPr>
          <w:sz w:val="23"/>
          <w:szCs w:val="23"/>
        </w:rPr>
        <w:t>zastępca</w:t>
      </w:r>
    </w:p>
    <w:p w14:paraId="0EED6DD5" w14:textId="0F278974" w:rsidR="00A37AFD" w:rsidRPr="009E6D7C" w:rsidRDefault="00733188" w:rsidP="00561FFF">
      <w:pPr>
        <w:pStyle w:val="1wyliczanka0"/>
        <w:numPr>
          <w:ilvl w:val="0"/>
          <w:numId w:val="0"/>
        </w:numPr>
        <w:spacing w:after="0"/>
        <w:ind w:left="340"/>
      </w:pPr>
      <w:r w:rsidRPr="00561FFF">
        <w:t>dr</w:t>
      </w:r>
      <w:r>
        <w:rPr>
          <w:sz w:val="23"/>
          <w:szCs w:val="23"/>
        </w:rPr>
        <w:t xml:space="preserve"> hab. inż. Karol Abramek, prof. ZUT (</w:t>
      </w:r>
      <w:proofErr w:type="spellStart"/>
      <w:r>
        <w:rPr>
          <w:sz w:val="23"/>
          <w:szCs w:val="23"/>
        </w:rPr>
        <w:t>WIMiM</w:t>
      </w:r>
      <w:proofErr w:type="spellEnd"/>
      <w:r>
        <w:rPr>
          <w:sz w:val="23"/>
          <w:szCs w:val="23"/>
        </w:rPr>
        <w:t>)</w:t>
      </w:r>
    </w:p>
    <w:p w14:paraId="775EBEE5" w14:textId="77777777" w:rsidR="00733188" w:rsidRDefault="00733188" w:rsidP="001530A0">
      <w:pPr>
        <w:pStyle w:val="1wyliczanka0"/>
        <w:numPr>
          <w:ilvl w:val="0"/>
          <w:numId w:val="0"/>
        </w:numPr>
        <w:spacing w:before="60" w:after="0"/>
        <w:ind w:left="680" w:hanging="340"/>
      </w:pPr>
      <w:r>
        <w:t>członkowie:</w:t>
      </w:r>
    </w:p>
    <w:p w14:paraId="0910FE75" w14:textId="24CB3B75" w:rsidR="006A5D55" w:rsidRPr="00A12A8E" w:rsidRDefault="00733188" w:rsidP="00561FFF">
      <w:pPr>
        <w:pStyle w:val="1wyliczanka0"/>
        <w:numPr>
          <w:ilvl w:val="0"/>
          <w:numId w:val="0"/>
        </w:numPr>
        <w:spacing w:after="0"/>
        <w:ind w:left="340"/>
      </w:pPr>
      <w:r>
        <w:t>dr hab. inż. arch. Piotr Fiuk, prof. ZUT (WA)</w:t>
      </w:r>
    </w:p>
    <w:p w14:paraId="4C385321" w14:textId="16BF06A3" w:rsidR="00733188" w:rsidRDefault="00733188" w:rsidP="00561FFF">
      <w:pPr>
        <w:pStyle w:val="1wyliczanka0"/>
        <w:numPr>
          <w:ilvl w:val="0"/>
          <w:numId w:val="0"/>
        </w:numPr>
        <w:spacing w:after="0"/>
        <w:ind w:left="340"/>
      </w:pPr>
      <w:r>
        <w:t>dr hab. inż. Tomasz Wróblewski, prof. ZUT (</w:t>
      </w:r>
      <w:proofErr w:type="spellStart"/>
      <w:r>
        <w:t>WBiIŚ</w:t>
      </w:r>
      <w:proofErr w:type="spellEnd"/>
      <w:r>
        <w:t>)</w:t>
      </w:r>
    </w:p>
    <w:p w14:paraId="6BFE9529" w14:textId="38869BF3" w:rsidR="006A5D55" w:rsidRDefault="00733188" w:rsidP="00561FFF">
      <w:pPr>
        <w:pStyle w:val="1wyliczanka0"/>
        <w:numPr>
          <w:ilvl w:val="0"/>
          <w:numId w:val="0"/>
        </w:numPr>
        <w:spacing w:after="0"/>
        <w:ind w:left="340"/>
      </w:pPr>
      <w:r>
        <w:t>dr hab. Janusz Myszczyszyn, prof. ZUT (</w:t>
      </w:r>
      <w:proofErr w:type="spellStart"/>
      <w:r>
        <w:t>WE</w:t>
      </w:r>
      <w:r w:rsidR="002E75BF">
        <w:t>kon</w:t>
      </w:r>
      <w:proofErr w:type="spellEnd"/>
      <w:r>
        <w:t>)</w:t>
      </w:r>
    </w:p>
    <w:p w14:paraId="11F2C838" w14:textId="6812351B" w:rsidR="00F33E69" w:rsidRDefault="00733188" w:rsidP="001530A0">
      <w:pPr>
        <w:pStyle w:val="1wyliczanka0"/>
        <w:numPr>
          <w:ilvl w:val="0"/>
          <w:numId w:val="0"/>
        </w:numPr>
        <w:spacing w:after="0"/>
        <w:ind w:left="340"/>
      </w:pPr>
      <w:r>
        <w:t>dr hab. inż. Anna Błońska-</w:t>
      </w:r>
      <w:proofErr w:type="spellStart"/>
      <w:r>
        <w:t>Tabero</w:t>
      </w:r>
      <w:proofErr w:type="spellEnd"/>
      <w:r>
        <w:t>, prof. ZUT (</w:t>
      </w:r>
      <w:proofErr w:type="spellStart"/>
      <w:r>
        <w:t>WTiICH</w:t>
      </w:r>
      <w:proofErr w:type="spellEnd"/>
      <w:r>
        <w:t>)</w:t>
      </w:r>
    </w:p>
    <w:p w14:paraId="1D8C479F" w14:textId="381ABF9A" w:rsidR="001530A0" w:rsidRPr="001530A0" w:rsidRDefault="001530A0" w:rsidP="001530A0">
      <w:pPr>
        <w:pStyle w:val="1wyliczanka0"/>
        <w:numPr>
          <w:ilvl w:val="0"/>
          <w:numId w:val="0"/>
        </w:numPr>
        <w:spacing w:before="120"/>
        <w:ind w:left="340" w:hanging="340"/>
        <w:jc w:val="center"/>
        <w:rPr>
          <w:b/>
        </w:rPr>
      </w:pPr>
      <w:r w:rsidRPr="001530A0">
        <w:rPr>
          <w:b/>
        </w:rPr>
        <w:t>§ 2.</w:t>
      </w:r>
    </w:p>
    <w:p w14:paraId="29F7C0DF" w14:textId="77777777" w:rsidR="00AC5A7D" w:rsidRDefault="00C221FC" w:rsidP="0038444E">
      <w:pPr>
        <w:pStyle w:val="akapit"/>
      </w:pPr>
      <w:r>
        <w:t>Zarządzenie wchodzi w życie z dniem podpisania</w:t>
      </w:r>
      <w:r w:rsidR="00AA20E0">
        <w:t>.</w:t>
      </w:r>
    </w:p>
    <w:p w14:paraId="20AEEB27" w14:textId="77777777" w:rsidR="001220BD" w:rsidRDefault="00807FA8" w:rsidP="00561FFF">
      <w:pPr>
        <w:pStyle w:val="rektorpodpis"/>
        <w:spacing w:after="720" w:line="276" w:lineRule="auto"/>
      </w:pPr>
      <w:r>
        <w:t>Rektor</w:t>
      </w:r>
    </w:p>
    <w:p w14:paraId="717FFD39" w14:textId="70BD4CF9" w:rsidR="00807FA8" w:rsidRPr="00807FA8" w:rsidRDefault="00807FA8" w:rsidP="009D4F05">
      <w:pPr>
        <w:pStyle w:val="rektorpodpis"/>
        <w:spacing w:before="480" w:line="276" w:lineRule="auto"/>
      </w:pPr>
      <w:r>
        <w:t xml:space="preserve">dr hab. inż. Jacek Wróbel, prof. ZUT </w:t>
      </w:r>
    </w:p>
    <w:sectPr w:rsidR="00807FA8" w:rsidRPr="00807FA8" w:rsidSect="00561FFF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F117F8"/>
    <w:multiLevelType w:val="hybridMultilevel"/>
    <w:tmpl w:val="9AC61192"/>
    <w:lvl w:ilvl="0" w:tplc="ABD21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E08A4"/>
    <w:multiLevelType w:val="hybridMultilevel"/>
    <w:tmpl w:val="66C4F3F2"/>
    <w:lvl w:ilvl="0" w:tplc="C3205478">
      <w:start w:val="1"/>
      <w:numFmt w:val="bullet"/>
      <w:lvlText w:val=""/>
      <w:lvlJc w:val="left"/>
      <w:pPr>
        <w:ind w:left="-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</w:abstractNum>
  <w:abstractNum w:abstractNumId="9" w15:restartNumberingAfterBreak="0">
    <w:nsid w:val="35205D6D"/>
    <w:multiLevelType w:val="multilevel"/>
    <w:tmpl w:val="F27A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290B4E"/>
    <w:multiLevelType w:val="multilevel"/>
    <w:tmpl w:val="D4A41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461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E6A077B"/>
    <w:multiLevelType w:val="multilevel"/>
    <w:tmpl w:val="5E86B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C602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9271F"/>
    <w:multiLevelType w:val="multilevel"/>
    <w:tmpl w:val="311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D1A14"/>
    <w:multiLevelType w:val="hybridMultilevel"/>
    <w:tmpl w:val="44ACE9F2"/>
    <w:lvl w:ilvl="0" w:tplc="107CB7BC">
      <w:start w:val="1"/>
      <w:numFmt w:val="decimal"/>
      <w:pStyle w:val="1akwyliczanka"/>
      <w:lvlText w:val="%1)"/>
      <w:lvlJc w:val="left"/>
      <w:pPr>
        <w:ind w:left="138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17"/>
  </w:num>
  <w:num w:numId="5">
    <w:abstractNumId w:val="4"/>
  </w:num>
  <w:num w:numId="6">
    <w:abstractNumId w:val="1"/>
  </w:num>
  <w:num w:numId="7">
    <w:abstractNumId w:val="19"/>
  </w:num>
  <w:num w:numId="8">
    <w:abstractNumId w:val="18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3"/>
  </w:num>
  <w:num w:numId="18">
    <w:abstractNumId w:val="19"/>
  </w:num>
  <w:num w:numId="19">
    <w:abstractNumId w:val="19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</w:num>
  <w:num w:numId="24">
    <w:abstractNumId w:val="20"/>
  </w:num>
  <w:num w:numId="25">
    <w:abstractNumId w:val="6"/>
  </w:num>
  <w:num w:numId="26">
    <w:abstractNumId w:val="24"/>
  </w:num>
  <w:num w:numId="27">
    <w:abstractNumId w:val="24"/>
  </w:num>
  <w:num w:numId="28">
    <w:abstractNumId w:val="8"/>
  </w:num>
  <w:num w:numId="29">
    <w:abstractNumId w:val="12"/>
  </w:num>
  <w:num w:numId="30">
    <w:abstractNumId w:val="22"/>
  </w:num>
  <w:num w:numId="31">
    <w:abstractNumId w:val="14"/>
  </w:num>
  <w:num w:numId="32">
    <w:abstractNumId w:val="16"/>
  </w:num>
  <w:num w:numId="33">
    <w:abstractNumId w:val="9"/>
  </w:num>
  <w:num w:numId="34">
    <w:abstractNumId w:val="12"/>
  </w:num>
  <w:num w:numId="35">
    <w:abstractNumId w:val="12"/>
  </w:num>
  <w:num w:numId="36">
    <w:abstractNumId w:val="15"/>
  </w:num>
  <w:num w:numId="37">
    <w:abstractNumId w:val="1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BC"/>
    <w:rsid w:val="000815BC"/>
    <w:rsid w:val="00082D49"/>
    <w:rsid w:val="001220BD"/>
    <w:rsid w:val="001530A0"/>
    <w:rsid w:val="001770EE"/>
    <w:rsid w:val="001842BA"/>
    <w:rsid w:val="001D049C"/>
    <w:rsid w:val="00281017"/>
    <w:rsid w:val="002E75BF"/>
    <w:rsid w:val="002F1774"/>
    <w:rsid w:val="00336C01"/>
    <w:rsid w:val="00347E51"/>
    <w:rsid w:val="0038444E"/>
    <w:rsid w:val="00397141"/>
    <w:rsid w:val="003C0BD5"/>
    <w:rsid w:val="003D0FC2"/>
    <w:rsid w:val="00414D52"/>
    <w:rsid w:val="00443C98"/>
    <w:rsid w:val="004817B6"/>
    <w:rsid w:val="00507D49"/>
    <w:rsid w:val="0053358C"/>
    <w:rsid w:val="00555CE0"/>
    <w:rsid w:val="00561FFF"/>
    <w:rsid w:val="005B0F6A"/>
    <w:rsid w:val="005C1D15"/>
    <w:rsid w:val="00605389"/>
    <w:rsid w:val="006079A3"/>
    <w:rsid w:val="0061662A"/>
    <w:rsid w:val="006A5D55"/>
    <w:rsid w:val="006B52AB"/>
    <w:rsid w:val="00733188"/>
    <w:rsid w:val="00787289"/>
    <w:rsid w:val="007D4C1C"/>
    <w:rsid w:val="00807FA8"/>
    <w:rsid w:val="00827735"/>
    <w:rsid w:val="00873AC7"/>
    <w:rsid w:val="00881A49"/>
    <w:rsid w:val="008B02BD"/>
    <w:rsid w:val="008C47EB"/>
    <w:rsid w:val="008C4E43"/>
    <w:rsid w:val="008D3161"/>
    <w:rsid w:val="008F0845"/>
    <w:rsid w:val="008F1F7C"/>
    <w:rsid w:val="00930A76"/>
    <w:rsid w:val="00961652"/>
    <w:rsid w:val="009D4F05"/>
    <w:rsid w:val="009E689D"/>
    <w:rsid w:val="009E6D7C"/>
    <w:rsid w:val="00A12A8E"/>
    <w:rsid w:val="00A37AFD"/>
    <w:rsid w:val="00A924C5"/>
    <w:rsid w:val="00AA20E0"/>
    <w:rsid w:val="00AA6883"/>
    <w:rsid w:val="00AC5A7D"/>
    <w:rsid w:val="00AF383F"/>
    <w:rsid w:val="00B46149"/>
    <w:rsid w:val="00BD5B31"/>
    <w:rsid w:val="00C221FC"/>
    <w:rsid w:val="00C23968"/>
    <w:rsid w:val="00C42552"/>
    <w:rsid w:val="00CB0F82"/>
    <w:rsid w:val="00CC4A14"/>
    <w:rsid w:val="00D0080F"/>
    <w:rsid w:val="00D85605"/>
    <w:rsid w:val="00DB64FA"/>
    <w:rsid w:val="00DC41EE"/>
    <w:rsid w:val="00DD6795"/>
    <w:rsid w:val="00E123B1"/>
    <w:rsid w:val="00E36557"/>
    <w:rsid w:val="00E437A8"/>
    <w:rsid w:val="00E46AAF"/>
    <w:rsid w:val="00E53D78"/>
    <w:rsid w:val="00E70F49"/>
    <w:rsid w:val="00EE0E88"/>
    <w:rsid w:val="00EE269B"/>
    <w:rsid w:val="00F30005"/>
    <w:rsid w:val="00F33E69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2E77"/>
  <w15:chartTrackingRefBased/>
  <w15:docId w15:val="{E6170DF7-7B0F-4B0D-916A-07B1CD6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7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6A5D55"/>
    <w:pPr>
      <w:numPr>
        <w:ilvl w:val="0"/>
        <w:numId w:val="26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6A5D55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968"/>
    <w:rPr>
      <w:rFonts w:ascii="Segoe UI" w:hAnsi="Segoe UI" w:cs="Segoe UI"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33188"/>
    <w:pPr>
      <w:spacing w:before="100" w:beforeAutospacing="1" w:after="100" w:afterAutospacing="1" w:line="240" w:lineRule="auto"/>
      <w:jc w:val="left"/>
    </w:pPr>
    <w:rPr>
      <w:bCs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47 Rektora ZUT z dnia 22 kwietnia 2021 r. w sprawie powołania Rektorskiej Komisji ds. Etyki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 Rektora ZUT z dnia 22 kwietnia 2021 r. w sprawie powołania Rektorskiej Komisji ds. Etyki</dc:title>
  <dc:subject/>
  <dc:creator>Pasturczak</dc:creator>
  <cp:keywords/>
  <dc:description/>
  <cp:lastModifiedBy>Jolanta Meller</cp:lastModifiedBy>
  <cp:revision>3</cp:revision>
  <cp:lastPrinted>2021-04-22T10:23:00Z</cp:lastPrinted>
  <dcterms:created xsi:type="dcterms:W3CDTF">2021-04-22T08:19:00Z</dcterms:created>
  <dcterms:modified xsi:type="dcterms:W3CDTF">2021-04-22T10:24:00Z</dcterms:modified>
</cp:coreProperties>
</file>