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4F" w:rsidRDefault="00B67F4F" w:rsidP="00B67F4F">
      <w:pPr>
        <w:spacing w:line="360" w:lineRule="auto"/>
        <w:jc w:val="right"/>
        <w:rPr>
          <w:sz w:val="20"/>
          <w:szCs w:val="20"/>
        </w:rPr>
      </w:pPr>
      <w:r w:rsidRPr="0037670A">
        <w:rPr>
          <w:sz w:val="20"/>
          <w:szCs w:val="20"/>
        </w:rPr>
        <w:t xml:space="preserve">Załącznik nr 1 do Instrukcji windykacji wierzytelności </w:t>
      </w:r>
      <w:r>
        <w:rPr>
          <w:sz w:val="20"/>
          <w:szCs w:val="20"/>
        </w:rPr>
        <w:t xml:space="preserve">w </w:t>
      </w:r>
      <w:r w:rsidRPr="0037670A">
        <w:rPr>
          <w:sz w:val="20"/>
          <w:szCs w:val="20"/>
        </w:rPr>
        <w:t>ZUT</w:t>
      </w:r>
    </w:p>
    <w:p w:rsidR="00B67F4F" w:rsidRDefault="00B67F4F" w:rsidP="00B67F4F">
      <w:pPr>
        <w:jc w:val="center"/>
        <w:rPr>
          <w:b/>
          <w:sz w:val="22"/>
          <w:szCs w:val="22"/>
        </w:rPr>
      </w:pPr>
      <w:r w:rsidRPr="002C0CB4">
        <w:rPr>
          <w:b/>
          <w:sz w:val="22"/>
          <w:szCs w:val="22"/>
        </w:rPr>
        <w:t>SCHEMAT CZYNNOŚCI WINDYKACYJNYCH</w:t>
      </w:r>
    </w:p>
    <w:p w:rsidR="00B67F4F" w:rsidRPr="00A45B1C" w:rsidRDefault="00B67F4F" w:rsidP="00B67F4F">
      <w:pPr>
        <w:jc w:val="both"/>
        <w:rPr>
          <w:sz w:val="17"/>
          <w:szCs w:val="17"/>
        </w:rPr>
      </w:pPr>
      <w:r w:rsidRPr="00087E28">
        <w:rPr>
          <w:noProof/>
          <w:sz w:val="16"/>
          <w:szCs w:val="16"/>
        </w:rPr>
        <w:drawing>
          <wp:inline distT="0" distB="0" distL="0" distR="0">
            <wp:extent cx="6115050" cy="82772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B1C">
        <w:rPr>
          <w:sz w:val="17"/>
          <w:szCs w:val="17"/>
        </w:rPr>
        <w:t>Na niemal każdym z powyższych etapów, jeżeli dłużnik wyrazi chęć i zainteresowanie polubownym załatwieniem sprawy, należy rozważyć możliwość zawarcia ugody. Dłużnik składa wniosek (załącznik nr 3) do jednostki, który następnie przekazywany jest wraz z kompletem dokumentów do AGW. Jeżeli dokumenty wcześniej zostały przekazane z wnioskiem o wszczęcie postępowania sądowego (załącznik nr 4), które nie zostało jeszcze wszczęte – należy tylko uzupełnić o wniosek dłużnika oraz zmieniony wniosek jednostki.</w:t>
      </w:r>
    </w:p>
    <w:p w:rsidR="00B67F4F" w:rsidRDefault="00B67F4F" w:rsidP="00B67F4F">
      <w:pPr>
        <w:jc w:val="both"/>
        <w:rPr>
          <w:sz w:val="16"/>
          <w:szCs w:val="16"/>
        </w:rPr>
      </w:pPr>
      <w:r>
        <w:rPr>
          <w:sz w:val="16"/>
          <w:szCs w:val="16"/>
        </w:rPr>
        <w:t>OBJAŚNIENIA:</w:t>
      </w:r>
    </w:p>
    <w:p w:rsidR="00B67F4F" w:rsidRPr="00A45B1C" w:rsidRDefault="00B67F4F" w:rsidP="00B67F4F">
      <w:pPr>
        <w:jc w:val="both"/>
        <w:rPr>
          <w:sz w:val="17"/>
          <w:szCs w:val="17"/>
        </w:rPr>
      </w:pPr>
      <w:r w:rsidRPr="00A45B1C">
        <w:rPr>
          <w:sz w:val="17"/>
          <w:szCs w:val="17"/>
        </w:rPr>
        <w:t>* max. 3 razy, w różnych terminach i o różnych porach (odpowiednio odnotowane – zał. nr 2), nie codziennie, albo jednego dnia;</w:t>
      </w:r>
    </w:p>
    <w:p w:rsidR="006234A2" w:rsidRPr="00B67F4F" w:rsidRDefault="00B67F4F" w:rsidP="00B67F4F">
      <w:pPr>
        <w:ind w:left="-113"/>
        <w:jc w:val="both"/>
        <w:rPr>
          <w:sz w:val="17"/>
          <w:szCs w:val="17"/>
        </w:rPr>
      </w:pPr>
      <w:r w:rsidRPr="00A45B1C">
        <w:rPr>
          <w:sz w:val="17"/>
          <w:szCs w:val="17"/>
        </w:rPr>
        <w:t>** wniosek wraz z wszystkimi wymaganymi załącznikami potwierdzonymi za zgodność z oryginałem, zgodnie z §16;</w:t>
      </w:r>
      <w:bookmarkStart w:id="0" w:name="_GoBack"/>
      <w:bookmarkEnd w:id="0"/>
    </w:p>
    <w:sectPr w:rsidR="006234A2" w:rsidRPr="00B67F4F" w:rsidSect="004A6299">
      <w:footerReference w:type="default" r:id="rId6"/>
      <w:pgSz w:w="11906" w:h="16838" w:code="9"/>
      <w:pgMar w:top="567" w:right="851" w:bottom="567" w:left="1418" w:header="709" w:footer="56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3B" w:rsidRPr="00825C88" w:rsidRDefault="00B67F4F">
    <w:pPr>
      <w:pStyle w:val="Stopka"/>
      <w:jc w:val="right"/>
      <w:rPr>
        <w:sz w:val="22"/>
        <w:szCs w:val="22"/>
        <w:lang w:val="pl-PL"/>
      </w:rPr>
    </w:pPr>
  </w:p>
  <w:p w:rsidR="00AA593B" w:rsidRPr="00755C30" w:rsidRDefault="00B67F4F" w:rsidP="004F0497">
    <w:pPr>
      <w:pStyle w:val="Stopka"/>
      <w:jc w:val="right"/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088"/>
    <w:multiLevelType w:val="multilevel"/>
    <w:tmpl w:val="189A4E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941271"/>
    <w:multiLevelType w:val="hybridMultilevel"/>
    <w:tmpl w:val="4A12E0E8"/>
    <w:lvl w:ilvl="0" w:tplc="2B7CB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78E3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53A5B"/>
    <w:multiLevelType w:val="multilevel"/>
    <w:tmpl w:val="FE800F2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61DD8"/>
    <w:multiLevelType w:val="multilevel"/>
    <w:tmpl w:val="189A4E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4F"/>
    <w:rsid w:val="003E3C21"/>
    <w:rsid w:val="006469E9"/>
    <w:rsid w:val="00B6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1E564-CA26-459E-B283-6732884A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7F4F"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B67F4F"/>
    <w:pPr>
      <w:keepNext/>
      <w:jc w:val="center"/>
      <w:outlineLvl w:val="2"/>
    </w:pPr>
    <w:rPr>
      <w:rFonts w:ascii="Verdana" w:hAnsi="Verdana"/>
      <w:b/>
      <w:sz w:val="20"/>
    </w:rPr>
  </w:style>
  <w:style w:type="paragraph" w:styleId="Nagwek4">
    <w:name w:val="heading 4"/>
    <w:basedOn w:val="Normalny"/>
    <w:next w:val="Normalny"/>
    <w:link w:val="Nagwek4Znak"/>
    <w:qFormat/>
    <w:rsid w:val="00B67F4F"/>
    <w:pPr>
      <w:keepNext/>
      <w:jc w:val="center"/>
      <w:outlineLvl w:val="3"/>
    </w:pPr>
    <w:rPr>
      <w:rFonts w:ascii="Verdana" w:hAnsi="Verdana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7F4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67F4F"/>
    <w:rPr>
      <w:rFonts w:ascii="Verdana" w:eastAsia="Times New Roman" w:hAnsi="Verdana" w:cs="Times New Roman"/>
      <w:b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67F4F"/>
    <w:rPr>
      <w:rFonts w:ascii="Verdana" w:eastAsia="Times New Roman" w:hAnsi="Verdana" w:cs="Times New Roman"/>
      <w:b/>
      <w:szCs w:val="24"/>
      <w:lang w:eastAsia="pl-PL"/>
    </w:rPr>
  </w:style>
  <w:style w:type="paragraph" w:styleId="Nagwek">
    <w:name w:val="header"/>
    <w:basedOn w:val="Normalny"/>
    <w:link w:val="NagwekZnak"/>
    <w:rsid w:val="00B67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B67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67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67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67F4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Dębowska</dc:creator>
  <cp:keywords/>
  <dc:description/>
  <cp:lastModifiedBy>Anna Dębowska</cp:lastModifiedBy>
  <cp:revision>1</cp:revision>
  <dcterms:created xsi:type="dcterms:W3CDTF">2017-04-10T09:31:00Z</dcterms:created>
  <dcterms:modified xsi:type="dcterms:W3CDTF">2017-04-10T09:33:00Z</dcterms:modified>
</cp:coreProperties>
</file>