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78" w:rsidRPr="00197F0B" w:rsidRDefault="00390B78" w:rsidP="00197F0B">
      <w:pPr>
        <w:spacing w:after="0"/>
        <w:jc w:val="both"/>
        <w:rPr>
          <w:rFonts w:cs="Times New Roman"/>
          <w:lang w:val="en-US"/>
        </w:rPr>
      </w:pPr>
      <w:r w:rsidRPr="00197F0B">
        <w:rPr>
          <w:rFonts w:cs="Times New Roman"/>
          <w:b/>
          <w:i/>
          <w:lang w:val="en-US"/>
        </w:rPr>
        <w:t>Materials Science</w:t>
      </w:r>
      <w:r w:rsidRPr="00197F0B">
        <w:rPr>
          <w:rFonts w:cs="Times New Roman"/>
          <w:i/>
          <w:lang w:val="en-US"/>
        </w:rPr>
        <w:t xml:space="preserve"> </w:t>
      </w:r>
      <w:r w:rsidRPr="00197F0B">
        <w:rPr>
          <w:rFonts w:cs="Times New Roman"/>
          <w:lang w:val="en-US"/>
        </w:rPr>
        <w:t>is</w:t>
      </w:r>
      <w:r w:rsidR="005D62BA" w:rsidRPr="00197F0B">
        <w:rPr>
          <w:rFonts w:cs="Times New Roman"/>
          <w:lang w:val="en-US"/>
        </w:rPr>
        <w:t xml:space="preserve"> a</w:t>
      </w:r>
      <w:r w:rsidRPr="00197F0B">
        <w:rPr>
          <w:rFonts w:cs="Times New Roman"/>
          <w:lang w:val="en-US"/>
        </w:rPr>
        <w:t xml:space="preserve"> discipline, which deals with the principles of development and improvement of materials by providing them specific functional properties and characterizing their structure and features. It is an interdisciplinary branch of science, that combines the engineering expertise with knowledge of materials structure and technology, which are irreplaceable in the selection of the most appropriate materials during the design process of each device.</w:t>
      </w:r>
    </w:p>
    <w:p w:rsidR="00197F0B" w:rsidRPr="00197F0B" w:rsidRDefault="00197F0B" w:rsidP="00197F0B">
      <w:pPr>
        <w:spacing w:after="0"/>
        <w:jc w:val="both"/>
        <w:rPr>
          <w:rFonts w:cs="Times New Roman"/>
          <w:lang w:val="en-US"/>
        </w:rPr>
      </w:pPr>
    </w:p>
    <w:p w:rsidR="005D62BA" w:rsidRPr="00197F0B" w:rsidRDefault="00390B78" w:rsidP="00197F0B">
      <w:pPr>
        <w:spacing w:after="0"/>
        <w:jc w:val="both"/>
        <w:rPr>
          <w:rFonts w:cs="Times New Roman"/>
          <w:lang w:val="en-US"/>
        </w:rPr>
      </w:pPr>
      <w:r w:rsidRPr="00197F0B">
        <w:rPr>
          <w:rFonts w:cs="Times New Roman"/>
          <w:lang w:val="en-US"/>
        </w:rPr>
        <w:t xml:space="preserve">The </w:t>
      </w:r>
      <w:r w:rsidR="0069165E" w:rsidRPr="00197F0B">
        <w:rPr>
          <w:rFonts w:cs="Times New Roman"/>
          <w:i/>
          <w:lang w:val="en-US"/>
        </w:rPr>
        <w:t xml:space="preserve">Materials Engineering </w:t>
      </w:r>
      <w:r w:rsidRPr="00197F0B">
        <w:rPr>
          <w:rFonts w:cs="Times New Roman"/>
          <w:i/>
          <w:lang w:val="en-US"/>
        </w:rPr>
        <w:t xml:space="preserve"> </w:t>
      </w:r>
      <w:r w:rsidR="00E22AD3" w:rsidRPr="00197F0B">
        <w:rPr>
          <w:rFonts w:cs="Times New Roman"/>
          <w:lang w:val="en-US"/>
        </w:rPr>
        <w:t xml:space="preserve">study </w:t>
      </w:r>
      <w:proofErr w:type="spellStart"/>
      <w:r w:rsidR="00E22AD3" w:rsidRPr="00197F0B">
        <w:rPr>
          <w:rFonts w:cs="Times New Roman"/>
          <w:lang w:val="en-US"/>
        </w:rPr>
        <w:t>program</w:t>
      </w:r>
      <w:r w:rsidR="0069165E" w:rsidRPr="00197F0B">
        <w:rPr>
          <w:rFonts w:cs="Times New Roman"/>
          <w:lang w:val="en-US"/>
        </w:rPr>
        <w:t>me</w:t>
      </w:r>
      <w:proofErr w:type="spellEnd"/>
      <w:r w:rsidR="0069165E" w:rsidRPr="00197F0B">
        <w:rPr>
          <w:rFonts w:cs="Times New Roman"/>
          <w:lang w:val="en-US"/>
        </w:rPr>
        <w:t xml:space="preserve"> at Faculty of Mechanical Engineering and Mechatronics</w:t>
      </w:r>
      <w:r w:rsidRPr="00197F0B">
        <w:rPr>
          <w:rFonts w:cs="Times New Roman"/>
          <w:lang w:val="en-US"/>
        </w:rPr>
        <w:t xml:space="preserve"> brings together a wide range of knowledge in the field of poly</w:t>
      </w:r>
      <w:r w:rsidR="00E22AD3" w:rsidRPr="00197F0B">
        <w:rPr>
          <w:rFonts w:cs="Times New Roman"/>
          <w:lang w:val="en-US"/>
        </w:rPr>
        <w:t>meric,</w:t>
      </w:r>
      <w:r w:rsidRPr="00197F0B">
        <w:rPr>
          <w:rFonts w:cs="Times New Roman"/>
          <w:lang w:val="en-US"/>
        </w:rPr>
        <w:t xml:space="preserve"> metallic</w:t>
      </w:r>
      <w:r w:rsidR="00E22AD3" w:rsidRPr="00197F0B">
        <w:rPr>
          <w:rFonts w:cs="Times New Roman"/>
          <w:lang w:val="en-US"/>
        </w:rPr>
        <w:t>, ceramic, and composite</w:t>
      </w:r>
      <w:r w:rsidRPr="00197F0B">
        <w:rPr>
          <w:rFonts w:cs="Times New Roman"/>
          <w:lang w:val="en-US"/>
        </w:rPr>
        <w:t xml:space="preserve"> materials.</w:t>
      </w:r>
      <w:r w:rsidR="00E22AD3" w:rsidRPr="00197F0B">
        <w:rPr>
          <w:rFonts w:cs="Times New Roman"/>
          <w:lang w:val="en-US"/>
        </w:rPr>
        <w:t xml:space="preserve"> Our graduates are experts</w:t>
      </w:r>
      <w:r w:rsidR="0069165E" w:rsidRPr="00197F0B">
        <w:rPr>
          <w:rFonts w:cs="Times New Roman"/>
          <w:lang w:val="en-US"/>
        </w:rPr>
        <w:t xml:space="preserve"> desired and</w:t>
      </w:r>
      <w:r w:rsidR="00E22AD3" w:rsidRPr="00197F0B">
        <w:rPr>
          <w:rFonts w:cs="Times New Roman"/>
          <w:lang w:val="en-US"/>
        </w:rPr>
        <w:t xml:space="preserve"> appreciated in many sectors of industry </w:t>
      </w:r>
      <w:r w:rsidR="0069165E" w:rsidRPr="00197F0B">
        <w:rPr>
          <w:rFonts w:cs="Times New Roman"/>
          <w:lang w:val="en-US"/>
        </w:rPr>
        <w:t xml:space="preserve">in the whole Europe. They find </w:t>
      </w:r>
      <w:r w:rsidR="00E22AD3" w:rsidRPr="00197F0B">
        <w:rPr>
          <w:rFonts w:cs="Times New Roman"/>
          <w:lang w:val="en-US"/>
        </w:rPr>
        <w:t xml:space="preserve"> position</w:t>
      </w:r>
      <w:r w:rsidR="0069165E" w:rsidRPr="00197F0B">
        <w:rPr>
          <w:rFonts w:cs="Times New Roman"/>
          <w:lang w:val="en-US"/>
        </w:rPr>
        <w:t>s</w:t>
      </w:r>
      <w:r w:rsidR="00E22AD3" w:rsidRPr="00197F0B">
        <w:rPr>
          <w:rFonts w:cs="Times New Roman"/>
          <w:lang w:val="en-US"/>
        </w:rPr>
        <w:t xml:space="preserve"> of: designers, constructors, material technologists, quality control managers, or specialists in recycling and environmental friendly technologies. </w:t>
      </w:r>
    </w:p>
    <w:p w:rsidR="00197F0B" w:rsidRPr="00197F0B" w:rsidRDefault="00197F0B" w:rsidP="00197F0B">
      <w:pPr>
        <w:spacing w:after="0"/>
        <w:jc w:val="both"/>
        <w:rPr>
          <w:rFonts w:cs="Times New Roman"/>
          <w:lang w:val="en-US"/>
        </w:rPr>
      </w:pPr>
    </w:p>
    <w:p w:rsidR="0069165E" w:rsidRPr="00197F0B" w:rsidRDefault="0069165E" w:rsidP="00197F0B">
      <w:pPr>
        <w:spacing w:after="0"/>
        <w:jc w:val="both"/>
        <w:rPr>
          <w:rFonts w:cs="Times New Roman"/>
          <w:lang w:val="en-US"/>
        </w:rPr>
      </w:pPr>
      <w:r w:rsidRPr="00197F0B">
        <w:rPr>
          <w:rFonts w:cs="Times New Roman"/>
          <w:lang w:val="en-US"/>
        </w:rPr>
        <w:t xml:space="preserve">We are glad to inform that in 2018 The </w:t>
      </w:r>
      <w:r w:rsidRPr="00197F0B">
        <w:rPr>
          <w:rFonts w:cs="Times New Roman"/>
          <w:i/>
          <w:lang w:val="en-US"/>
        </w:rPr>
        <w:t>Materials Engineering</w:t>
      </w:r>
      <w:r w:rsidRPr="00197F0B">
        <w:rPr>
          <w:rFonts w:cs="Times New Roman"/>
          <w:lang w:val="en-US"/>
        </w:rPr>
        <w:t xml:space="preserve"> as the first study </w:t>
      </w:r>
      <w:proofErr w:type="spellStart"/>
      <w:r w:rsidRPr="00197F0B">
        <w:rPr>
          <w:rFonts w:cs="Times New Roman"/>
          <w:lang w:val="en-US"/>
        </w:rPr>
        <w:t>programme</w:t>
      </w:r>
      <w:proofErr w:type="spellEnd"/>
      <w:r w:rsidRPr="00197F0B">
        <w:rPr>
          <w:rFonts w:cs="Times New Roman"/>
          <w:lang w:val="en-US"/>
        </w:rPr>
        <w:t xml:space="preserve"> in English at the West Pomeranian University of Technology, received the prestigious </w:t>
      </w:r>
      <w:r w:rsidRPr="00197F0B">
        <w:rPr>
          <w:rFonts w:cs="Times New Roman"/>
          <w:shd w:val="clear" w:color="auto" w:fill="FFFFFF"/>
          <w:lang w:val="en-US"/>
        </w:rPr>
        <w:t xml:space="preserve">European quality certificate EUR-ACEÂ® Label, granted by Accreditation Commission of Universities of Technology (KAUT). EUR-ACEÂ® Label is an international accreditation system created and developed by European Network for Engineering Accreditation (ENAEE), </w:t>
      </w:r>
      <w:r w:rsidRPr="00197F0B">
        <w:rPr>
          <w:rFonts w:cs="Times New Roman"/>
          <w:lang w:val="en-US"/>
        </w:rPr>
        <w:t xml:space="preserve">associating  many European organizations involved in the education of engineers. The </w:t>
      </w:r>
      <w:r w:rsidRPr="00197F0B">
        <w:rPr>
          <w:rFonts w:cs="Times New Roman"/>
          <w:shd w:val="clear" w:color="auto" w:fill="FFFFFF"/>
          <w:lang w:val="en-US"/>
        </w:rPr>
        <w:t xml:space="preserve">EUR-ACEÂ® </w:t>
      </w:r>
      <w:r w:rsidRPr="00197F0B">
        <w:rPr>
          <w:rFonts w:cs="Times New Roman"/>
          <w:lang w:val="en-US"/>
        </w:rPr>
        <w:t xml:space="preserve">Certificate confirms the high level of </w:t>
      </w:r>
      <w:r w:rsidRPr="00197F0B">
        <w:rPr>
          <w:rFonts w:cs="Times New Roman"/>
          <w:shd w:val="clear" w:color="auto" w:fill="FFFFFF"/>
          <w:lang w:val="en-US"/>
        </w:rPr>
        <w:t xml:space="preserve">engineering degree education </w:t>
      </w:r>
      <w:r w:rsidRPr="00197F0B">
        <w:rPr>
          <w:rFonts w:cs="Times New Roman"/>
          <w:lang w:val="en-US"/>
        </w:rPr>
        <w:t xml:space="preserve">being in accordance with European standards and principles . In consequence our graduates are not only well prepared to meet the industrial requirements and challenges, but also receive the prestigious title of  European Engineer. </w:t>
      </w:r>
    </w:p>
    <w:p w:rsidR="0069165E" w:rsidRPr="00197F0B" w:rsidRDefault="0069165E" w:rsidP="00197F0B">
      <w:pPr>
        <w:spacing w:after="0"/>
        <w:jc w:val="both"/>
        <w:rPr>
          <w:rFonts w:cs="Times New Roman"/>
          <w:lang w:val="en-US"/>
        </w:rPr>
      </w:pPr>
      <w:r w:rsidRPr="00197F0B">
        <w:rPr>
          <w:rFonts w:cs="Times New Roman"/>
          <w:lang w:val="en-US"/>
        </w:rPr>
        <w:t xml:space="preserve">For more please visit: www.kaut.agh.edu.pl/en    </w:t>
      </w:r>
    </w:p>
    <w:p w:rsidR="0069165E" w:rsidRPr="00197F0B" w:rsidRDefault="0069165E" w:rsidP="00197F0B">
      <w:pPr>
        <w:autoSpaceDE w:val="0"/>
        <w:autoSpaceDN w:val="0"/>
        <w:adjustRightInd w:val="0"/>
        <w:spacing w:after="0"/>
        <w:rPr>
          <w:rFonts w:cs="Times New Roman"/>
          <w:lang w:val="en-US"/>
        </w:rPr>
      </w:pPr>
    </w:p>
    <w:p w:rsidR="005D62BA" w:rsidRPr="00197F0B" w:rsidRDefault="005D62BA" w:rsidP="00197F0B">
      <w:pPr>
        <w:autoSpaceDE w:val="0"/>
        <w:autoSpaceDN w:val="0"/>
        <w:adjustRightInd w:val="0"/>
        <w:spacing w:after="0"/>
        <w:rPr>
          <w:rFonts w:cs="Roboto-Medium"/>
          <w:color w:val="2A2F7E"/>
          <w:sz w:val="24"/>
          <w:szCs w:val="24"/>
          <w:lang w:val="en-US"/>
        </w:rPr>
      </w:pPr>
      <w:r w:rsidRPr="00197F0B">
        <w:rPr>
          <w:rFonts w:cs="Roboto-Medium"/>
          <w:b/>
          <w:color w:val="2A2F7E"/>
          <w:sz w:val="24"/>
          <w:szCs w:val="24"/>
          <w:lang w:val="en-US"/>
        </w:rPr>
        <w:t>Materials Engineering</w:t>
      </w:r>
      <w:r w:rsidRPr="00197F0B">
        <w:rPr>
          <w:rFonts w:cs="Roboto-Medium"/>
          <w:color w:val="2A2F7E"/>
          <w:sz w:val="24"/>
          <w:szCs w:val="24"/>
          <w:lang w:val="en-US"/>
        </w:rPr>
        <w:t xml:space="preserve"> (in English) </w:t>
      </w:r>
      <w:r w:rsidRPr="00197F0B">
        <w:rPr>
          <w:rFonts w:eastAsia="zut-projects" w:cs="zut-projects"/>
          <w:color w:val="2A2F7E"/>
          <w:sz w:val="24"/>
          <w:szCs w:val="24"/>
          <w:lang w:val="en-US"/>
        </w:rPr>
        <w:t xml:space="preserve">S2 </w:t>
      </w:r>
    </w:p>
    <w:p w:rsidR="005D62BA" w:rsidRPr="00197F0B" w:rsidRDefault="00197F0B" w:rsidP="00197F0B">
      <w:pPr>
        <w:spacing w:after="0"/>
        <w:jc w:val="both"/>
        <w:rPr>
          <w:lang w:val="en-US"/>
        </w:rPr>
      </w:pPr>
      <w:r w:rsidRPr="00197F0B">
        <w:rPr>
          <w:lang w:val="en-US"/>
        </w:rPr>
        <w:t>The s</w:t>
      </w:r>
      <w:r w:rsidR="005D62BA" w:rsidRPr="00197F0B">
        <w:rPr>
          <w:lang w:val="en-US"/>
        </w:rPr>
        <w:t xml:space="preserve">econd-degree studies (Master of Science degree) on the </w:t>
      </w:r>
      <w:r w:rsidR="005D62BA" w:rsidRPr="00197F0B">
        <w:rPr>
          <w:i/>
          <w:lang w:val="en-US"/>
        </w:rPr>
        <w:t>Materials Engineering</w:t>
      </w:r>
      <w:r w:rsidR="005D62BA" w:rsidRPr="00197F0B">
        <w:rPr>
          <w:lang w:val="en-US"/>
        </w:rPr>
        <w:t xml:space="preserve"> provide education in the fields of advanced research methods, design, manufacturing and utilization of engineering materials – polymers, metals, composites, and technological processes. It is based on advanced knowledge of physics, chemistry, mathematics and materials science as well as on engineering knowledge in the scope of modelling, designing and control of processing and manufacturing processes. This study is suitable for both foreigners and Polish students who would like to get advanced in English nomenclature in materials science. The studies are offered</w:t>
      </w:r>
      <w:r w:rsidRPr="00197F0B">
        <w:rPr>
          <w:lang w:val="en-US"/>
        </w:rPr>
        <w:t xml:space="preserve"> full-time for 3 semesters</w:t>
      </w:r>
      <w:r w:rsidR="005D62BA" w:rsidRPr="00197F0B">
        <w:rPr>
          <w:lang w:val="en-US"/>
        </w:rPr>
        <w:t xml:space="preserve"> </w:t>
      </w:r>
      <w:r w:rsidRPr="00197F0B">
        <w:rPr>
          <w:lang w:val="en-US"/>
        </w:rPr>
        <w:t>in two majors</w:t>
      </w:r>
      <w:r w:rsidR="005D62BA" w:rsidRPr="00197F0B">
        <w:rPr>
          <w:lang w:val="en-US"/>
        </w:rPr>
        <w:t>:</w:t>
      </w:r>
    </w:p>
    <w:p w:rsidR="00197F0B" w:rsidRPr="00197F0B" w:rsidRDefault="00197F0B" w:rsidP="00197F0B">
      <w:pPr>
        <w:spacing w:after="0"/>
        <w:jc w:val="both"/>
        <w:rPr>
          <w:lang w:val="en-US"/>
        </w:rPr>
      </w:pPr>
    </w:p>
    <w:p w:rsidR="005D62BA" w:rsidRPr="00197F0B" w:rsidRDefault="005D62BA" w:rsidP="00197F0B">
      <w:pPr>
        <w:pStyle w:val="Akapitzlist"/>
        <w:numPr>
          <w:ilvl w:val="0"/>
          <w:numId w:val="2"/>
        </w:numPr>
        <w:spacing w:after="0"/>
        <w:rPr>
          <w:lang w:val="en-US"/>
        </w:rPr>
      </w:pPr>
      <w:r w:rsidRPr="00197F0B">
        <w:rPr>
          <w:lang w:val="en-US"/>
        </w:rPr>
        <w:t>Light-weight Structures</w:t>
      </w:r>
    </w:p>
    <w:p w:rsidR="00197F0B" w:rsidRPr="00197F0B" w:rsidRDefault="00197F0B" w:rsidP="00197F0B">
      <w:pPr>
        <w:pStyle w:val="Pa0"/>
        <w:spacing w:line="276" w:lineRule="auto"/>
        <w:ind w:left="720"/>
        <w:rPr>
          <w:rFonts w:asciiTheme="minorHAnsi" w:hAnsiTheme="minorHAnsi" w:cs="Titillium Lt"/>
          <w:b/>
          <w:color w:val="000000"/>
          <w:sz w:val="22"/>
          <w:szCs w:val="22"/>
          <w:lang w:val="en-US"/>
        </w:rPr>
      </w:pPr>
      <w:r w:rsidRPr="00197F0B">
        <w:rPr>
          <w:rStyle w:val="A1"/>
          <w:rFonts w:asciiTheme="minorHAnsi" w:hAnsiTheme="minorHAnsi"/>
          <w:b w:val="0"/>
          <w:sz w:val="22"/>
          <w:szCs w:val="22"/>
          <w:lang w:val="en-US"/>
        </w:rPr>
        <w:t>The studies expand the knowledge in the field of lightweight polymer construc</w:t>
      </w:r>
      <w:r w:rsidRPr="00197F0B">
        <w:rPr>
          <w:rStyle w:val="A1"/>
          <w:rFonts w:asciiTheme="minorHAnsi" w:hAnsiTheme="minorHAnsi"/>
          <w:b w:val="0"/>
          <w:sz w:val="22"/>
          <w:szCs w:val="22"/>
          <w:lang w:val="en-US"/>
        </w:rPr>
        <w:softHyphen/>
        <w:t xml:space="preserve">tion composites, including </w:t>
      </w:r>
      <w:proofErr w:type="spellStart"/>
      <w:r w:rsidRPr="00197F0B">
        <w:rPr>
          <w:rStyle w:val="A1"/>
          <w:rFonts w:asciiTheme="minorHAnsi" w:hAnsiTheme="minorHAnsi"/>
          <w:b w:val="0"/>
          <w:sz w:val="22"/>
          <w:szCs w:val="22"/>
          <w:lang w:val="en-US"/>
        </w:rPr>
        <w:t>biocomposites</w:t>
      </w:r>
      <w:proofErr w:type="spellEnd"/>
      <w:r w:rsidRPr="00197F0B">
        <w:rPr>
          <w:rStyle w:val="A1"/>
          <w:rFonts w:asciiTheme="minorHAnsi" w:hAnsiTheme="minorHAnsi"/>
          <w:b w:val="0"/>
          <w:sz w:val="22"/>
          <w:szCs w:val="22"/>
          <w:lang w:val="en-US"/>
        </w:rPr>
        <w:t xml:space="preserve">, versatile applications in aviation, shipbuilding, in a variety of mobile systems such as motor vehicles, buses, rail vehicles, rotors of wind farms with increasing dimensions, sports and recreational equipment, and many other areas of life, where high stiffness, impact resistance and lightness are required. </w:t>
      </w:r>
    </w:p>
    <w:p w:rsidR="005D62BA" w:rsidRPr="00CD7F5B" w:rsidRDefault="00197F0B" w:rsidP="00CD7F5B">
      <w:pPr>
        <w:pStyle w:val="Akapitzlist"/>
        <w:spacing w:after="0"/>
        <w:rPr>
          <w:rFonts w:cs="Titillium Lt"/>
          <w:bCs/>
          <w:color w:val="000000"/>
          <w:lang w:val="en-US"/>
        </w:rPr>
      </w:pPr>
      <w:r w:rsidRPr="00197F0B">
        <w:rPr>
          <w:rStyle w:val="A1"/>
          <w:b w:val="0"/>
          <w:sz w:val="22"/>
          <w:szCs w:val="22"/>
          <w:lang w:val="en-US"/>
        </w:rPr>
        <w:t>Students acquire the knowledge in the field of processing techniques, product design skills, specialized mechanical and non-destructive tests, operational dura</w:t>
      </w:r>
      <w:r w:rsidRPr="00197F0B">
        <w:rPr>
          <w:rStyle w:val="A1"/>
          <w:b w:val="0"/>
          <w:sz w:val="22"/>
          <w:szCs w:val="22"/>
          <w:lang w:val="en-US"/>
        </w:rPr>
        <w:softHyphen/>
        <w:t>bility assessment and recycling possibilities of lightweight constructions.</w:t>
      </w:r>
    </w:p>
    <w:p w:rsidR="005D62BA" w:rsidRPr="00197F0B" w:rsidRDefault="005D62BA" w:rsidP="00197F0B">
      <w:pPr>
        <w:pStyle w:val="Akapitzlist"/>
        <w:numPr>
          <w:ilvl w:val="0"/>
          <w:numId w:val="2"/>
        </w:numPr>
        <w:spacing w:after="0"/>
        <w:rPr>
          <w:lang w:val="en-US"/>
        </w:rPr>
      </w:pPr>
      <w:r w:rsidRPr="00197F0B">
        <w:rPr>
          <w:lang w:val="en-US"/>
        </w:rPr>
        <w:t xml:space="preserve">Processing of Polymer Materials </w:t>
      </w:r>
    </w:p>
    <w:p w:rsidR="00197F0B" w:rsidRPr="00197F0B" w:rsidRDefault="00197F0B" w:rsidP="00197F0B">
      <w:pPr>
        <w:pStyle w:val="Akapitzlist"/>
        <w:spacing w:after="0"/>
        <w:rPr>
          <w:lang w:val="en-US"/>
        </w:rPr>
      </w:pPr>
    </w:p>
    <w:p w:rsidR="00197F0B" w:rsidRPr="00197F0B" w:rsidRDefault="00197F0B" w:rsidP="00197F0B">
      <w:pPr>
        <w:pStyle w:val="Pa0"/>
        <w:spacing w:line="276" w:lineRule="auto"/>
        <w:ind w:left="720"/>
        <w:jc w:val="both"/>
        <w:rPr>
          <w:rFonts w:asciiTheme="minorHAnsi" w:hAnsiTheme="minorHAnsi" w:cs="Titillium Lt"/>
          <w:b/>
          <w:color w:val="000000"/>
          <w:sz w:val="22"/>
          <w:szCs w:val="22"/>
          <w:lang w:val="en-US"/>
        </w:rPr>
      </w:pPr>
      <w:r w:rsidRPr="00197F0B">
        <w:rPr>
          <w:rStyle w:val="A1"/>
          <w:rFonts w:asciiTheme="minorHAnsi" w:hAnsiTheme="minorHAnsi"/>
          <w:b w:val="0"/>
          <w:sz w:val="22"/>
          <w:szCs w:val="22"/>
          <w:lang w:val="en-US"/>
        </w:rPr>
        <w:t xml:space="preserve">The studies prepare students to design and construct technological equipment for the processing of polymeric materials, to choose strategies in the selection </w:t>
      </w:r>
    </w:p>
    <w:p w:rsidR="0069165E" w:rsidRPr="00197F0B" w:rsidRDefault="00197F0B" w:rsidP="00197F0B">
      <w:pPr>
        <w:pStyle w:val="Akapitzlist"/>
        <w:spacing w:after="0"/>
        <w:jc w:val="both"/>
        <w:rPr>
          <w:rStyle w:val="A1"/>
          <w:b w:val="0"/>
          <w:sz w:val="22"/>
          <w:szCs w:val="22"/>
          <w:lang w:val="en-US"/>
        </w:rPr>
      </w:pPr>
      <w:r w:rsidRPr="00197F0B">
        <w:rPr>
          <w:rStyle w:val="A1"/>
          <w:b w:val="0"/>
          <w:sz w:val="22"/>
          <w:szCs w:val="22"/>
          <w:lang w:val="en-US"/>
        </w:rPr>
        <w:t>of materials for specific products, taking into account the conditions of their ope</w:t>
      </w:r>
      <w:r w:rsidRPr="00197F0B">
        <w:rPr>
          <w:rStyle w:val="A1"/>
          <w:b w:val="0"/>
          <w:sz w:val="22"/>
          <w:szCs w:val="22"/>
          <w:lang w:val="en-US"/>
        </w:rPr>
        <w:softHyphen/>
        <w:t>ration. The students acquire knowledge on modern methods of materials testing and methods for obtaining special construction materials based on polymers and polymer composites.</w:t>
      </w:r>
    </w:p>
    <w:p w:rsidR="00197F0B" w:rsidRPr="00197F0B" w:rsidRDefault="00197F0B" w:rsidP="00197F0B">
      <w:pPr>
        <w:spacing w:after="0"/>
        <w:jc w:val="both"/>
        <w:rPr>
          <w:b/>
          <w:lang w:val="en-US" w:eastAsia="pl-PL"/>
        </w:rPr>
      </w:pPr>
    </w:p>
    <w:p w:rsidR="00197F0B" w:rsidRPr="00197F0B" w:rsidRDefault="00197F0B" w:rsidP="00197F0B">
      <w:pPr>
        <w:autoSpaceDE w:val="0"/>
        <w:autoSpaceDN w:val="0"/>
        <w:adjustRightInd w:val="0"/>
        <w:spacing w:after="0" w:line="241" w:lineRule="atLeast"/>
        <w:rPr>
          <w:rFonts w:cs="Titillium"/>
          <w:color w:val="000000"/>
          <w:lang w:val="en-US"/>
        </w:rPr>
      </w:pPr>
      <w:bookmarkStart w:id="0" w:name="_GoBack"/>
      <w:bookmarkEnd w:id="0"/>
      <w:r w:rsidRPr="00197F0B">
        <w:rPr>
          <w:rFonts w:cs="Titillium"/>
          <w:bCs/>
          <w:color w:val="000000"/>
          <w:lang w:val="en-US"/>
        </w:rPr>
        <w:t>More information:</w:t>
      </w:r>
    </w:p>
    <w:p w:rsidR="00197F0B" w:rsidRPr="00197F0B" w:rsidRDefault="00197F0B" w:rsidP="00197F0B">
      <w:pPr>
        <w:autoSpaceDE w:val="0"/>
        <w:autoSpaceDN w:val="0"/>
        <w:adjustRightInd w:val="0"/>
        <w:spacing w:after="0" w:line="241" w:lineRule="atLeast"/>
        <w:rPr>
          <w:rFonts w:cs="Titillium"/>
          <w:color w:val="000000"/>
          <w:lang w:val="en-US"/>
        </w:rPr>
      </w:pPr>
      <w:r w:rsidRPr="00197F0B">
        <w:rPr>
          <w:rFonts w:cs="Titillium"/>
          <w:bCs/>
          <w:color w:val="000000"/>
          <w:lang w:val="en-US"/>
        </w:rPr>
        <w:t>Dr eng. Magdalena Kwiatkowska</w:t>
      </w:r>
    </w:p>
    <w:p w:rsidR="00197F0B" w:rsidRPr="00197F0B" w:rsidRDefault="00197F0B" w:rsidP="00197F0B">
      <w:pPr>
        <w:spacing w:after="0"/>
        <w:jc w:val="both"/>
        <w:rPr>
          <w:lang w:val="en-US" w:eastAsia="pl-PL"/>
        </w:rPr>
      </w:pPr>
      <w:r w:rsidRPr="00197F0B">
        <w:rPr>
          <w:rFonts w:cs="Titillium Lt"/>
          <w:bCs/>
          <w:color w:val="000000"/>
          <w:lang w:val="en-US"/>
        </w:rPr>
        <w:t>e-mail: magdalena.kwiatkowska@zut.edu.pl</w:t>
      </w:r>
    </w:p>
    <w:sectPr w:rsidR="00197F0B" w:rsidRPr="00197F0B" w:rsidSect="00CD7F5B">
      <w:pgSz w:w="11906" w:h="16838"/>
      <w:pgMar w:top="426" w:right="849"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Lt">
    <w:altName w:val="Titillium Lt"/>
    <w:panose1 w:val="00000000000000000000"/>
    <w:charset w:val="00"/>
    <w:family w:val="swiss"/>
    <w:notTrueType/>
    <w:pitch w:val="default"/>
    <w:sig w:usb0="00000003" w:usb1="00000000" w:usb2="00000000" w:usb3="00000000" w:csb0="00000001" w:csb1="00000000"/>
  </w:font>
  <w:font w:name="Roboto-Medium">
    <w:panose1 w:val="00000000000000000000"/>
    <w:charset w:val="EE"/>
    <w:family w:val="auto"/>
    <w:notTrueType/>
    <w:pitch w:val="default"/>
    <w:sig w:usb0="00000005" w:usb1="00000000" w:usb2="00000000" w:usb3="00000000" w:csb0="00000002" w:csb1="00000000"/>
  </w:font>
  <w:font w:name="zut-projects">
    <w:altName w:val="Arial Unicode MS"/>
    <w:panose1 w:val="00000000000000000000"/>
    <w:charset w:val="88"/>
    <w:family w:val="auto"/>
    <w:notTrueType/>
    <w:pitch w:val="default"/>
    <w:sig w:usb0="00000000" w:usb1="08080000" w:usb2="00000010" w:usb3="00000000" w:csb0="00100000" w:csb1="00000000"/>
  </w:font>
  <w:font w:name="Titill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018"/>
    <w:multiLevelType w:val="hybridMultilevel"/>
    <w:tmpl w:val="EAD8291C"/>
    <w:lvl w:ilvl="0" w:tplc="1F78C74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7634B34"/>
    <w:multiLevelType w:val="hybridMultilevel"/>
    <w:tmpl w:val="9FA4C0C2"/>
    <w:lvl w:ilvl="0" w:tplc="909E8AA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compat>
    <w:compatSetting w:name="compatibilityMode" w:uri="http://schemas.microsoft.com/office/word" w:val="12"/>
  </w:compat>
  <w:rsids>
    <w:rsidRoot w:val="00390B78"/>
    <w:rsid w:val="000903E0"/>
    <w:rsid w:val="00197F0B"/>
    <w:rsid w:val="002F49B0"/>
    <w:rsid w:val="00390B78"/>
    <w:rsid w:val="005D62BA"/>
    <w:rsid w:val="0069165E"/>
    <w:rsid w:val="008A6144"/>
    <w:rsid w:val="00B73D56"/>
    <w:rsid w:val="00CD7F5B"/>
    <w:rsid w:val="00D17994"/>
    <w:rsid w:val="00E22A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B78"/>
  </w:style>
  <w:style w:type="paragraph" w:styleId="Nagwek1">
    <w:name w:val="heading 1"/>
    <w:basedOn w:val="Normalny"/>
    <w:next w:val="Normalny"/>
    <w:link w:val="Nagwek1Znak"/>
    <w:qFormat/>
    <w:rsid w:val="000903E0"/>
    <w:pPr>
      <w:keepNext/>
      <w:spacing w:after="0" w:line="360" w:lineRule="auto"/>
      <w:jc w:val="both"/>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E22AD3"/>
    <w:pPr>
      <w:spacing w:after="120"/>
      <w:ind w:left="283"/>
    </w:pPr>
  </w:style>
  <w:style w:type="character" w:customStyle="1" w:styleId="TekstpodstawowywcityZnak">
    <w:name w:val="Tekst podstawowy wcięty Znak"/>
    <w:basedOn w:val="Domylnaczcionkaakapitu"/>
    <w:link w:val="Tekstpodstawowywcity"/>
    <w:uiPriority w:val="99"/>
    <w:rsid w:val="00E22AD3"/>
  </w:style>
  <w:style w:type="paragraph" w:styleId="Tekstpodstawowywcity2">
    <w:name w:val="Body Text Indent 2"/>
    <w:basedOn w:val="Normalny"/>
    <w:link w:val="Tekstpodstawowywcity2Znak"/>
    <w:uiPriority w:val="99"/>
    <w:unhideWhenUsed/>
    <w:rsid w:val="00E22A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22AD3"/>
  </w:style>
  <w:style w:type="character" w:customStyle="1" w:styleId="Nagwek1Znak">
    <w:name w:val="Nagłówek 1 Znak"/>
    <w:basedOn w:val="Domylnaczcionkaakapitu"/>
    <w:link w:val="Nagwek1"/>
    <w:rsid w:val="000903E0"/>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5D62BA"/>
    <w:pPr>
      <w:ind w:left="720"/>
      <w:contextualSpacing/>
    </w:pPr>
  </w:style>
  <w:style w:type="paragraph" w:customStyle="1" w:styleId="Pa0">
    <w:name w:val="Pa0"/>
    <w:basedOn w:val="Normalny"/>
    <w:next w:val="Normalny"/>
    <w:uiPriority w:val="99"/>
    <w:rsid w:val="0069165E"/>
    <w:pPr>
      <w:autoSpaceDE w:val="0"/>
      <w:autoSpaceDN w:val="0"/>
      <w:adjustRightInd w:val="0"/>
      <w:spacing w:after="0" w:line="241" w:lineRule="atLeast"/>
    </w:pPr>
    <w:rPr>
      <w:rFonts w:ascii="Titillium Lt" w:hAnsi="Titillium Lt"/>
      <w:sz w:val="24"/>
      <w:szCs w:val="24"/>
    </w:rPr>
  </w:style>
  <w:style w:type="character" w:customStyle="1" w:styleId="A1">
    <w:name w:val="A1"/>
    <w:uiPriority w:val="99"/>
    <w:rsid w:val="0069165E"/>
    <w:rPr>
      <w:rFonts w:cs="Titillium Lt"/>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52802">
      <w:bodyDiv w:val="1"/>
      <w:marLeft w:val="0"/>
      <w:marRight w:val="0"/>
      <w:marTop w:val="0"/>
      <w:marBottom w:val="0"/>
      <w:divBdr>
        <w:top w:val="none" w:sz="0" w:space="0" w:color="auto"/>
        <w:left w:val="none" w:sz="0" w:space="0" w:color="auto"/>
        <w:bottom w:val="none" w:sz="0" w:space="0" w:color="auto"/>
        <w:right w:val="none" w:sz="0" w:space="0" w:color="auto"/>
      </w:divBdr>
    </w:div>
    <w:div w:id="16668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541</Words>
  <Characters>3251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Właściciel</dc:creator>
  <cp:lastModifiedBy>AnnaJasinska</cp:lastModifiedBy>
  <cp:revision>3</cp:revision>
  <dcterms:created xsi:type="dcterms:W3CDTF">2019-05-23T08:43:00Z</dcterms:created>
  <dcterms:modified xsi:type="dcterms:W3CDTF">2019-05-23T11:28:00Z</dcterms:modified>
</cp:coreProperties>
</file>