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B9" w:rsidRPr="007441B9" w:rsidRDefault="007441B9" w:rsidP="006658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441B9">
        <w:rPr>
          <w:rFonts w:ascii="Verdana" w:eastAsia="Times New Roman" w:hAnsi="Verdana" w:cs="Times New Roman"/>
          <w:color w:val="000000"/>
          <w:sz w:val="20"/>
          <w:szCs w:val="20"/>
        </w:rPr>
        <w:t>Celem kształcenia na studi</w:t>
      </w:r>
      <w:r w:rsidR="00665845">
        <w:rPr>
          <w:rFonts w:ascii="Verdana" w:eastAsia="Times New Roman" w:hAnsi="Verdana" w:cs="Times New Roman"/>
          <w:color w:val="000000"/>
          <w:sz w:val="20"/>
          <w:szCs w:val="20"/>
        </w:rPr>
        <w:t xml:space="preserve">ach I stopnia studiów dualnych: </w:t>
      </w:r>
      <w:r w:rsidRPr="007441B9">
        <w:rPr>
          <w:rFonts w:ascii="Verdana" w:eastAsia="Times New Roman" w:hAnsi="Verdana" w:cs="Times New Roman"/>
          <w:b/>
          <w:color w:val="000000"/>
          <w:sz w:val="20"/>
          <w:szCs w:val="20"/>
        </w:rPr>
        <w:t>Inżynieria Produkcji w Przemyśle 4.0.</w:t>
      </w:r>
      <w:r w:rsidRPr="007441B9">
        <w:rPr>
          <w:rFonts w:ascii="Verdana" w:eastAsia="Times New Roman" w:hAnsi="Verdana" w:cs="Times New Roman"/>
          <w:color w:val="000000"/>
          <w:sz w:val="20"/>
          <w:szCs w:val="20"/>
        </w:rPr>
        <w:t xml:space="preserve"> jest przygotowanie kadry, która będzie gotowa do podjęcia nowych, specjalistycznych zadań stawianych przez dynamicznie zmieniające się otoczenie społeczno-gospodarcze, poprzez dualne kształcenie studentów przez kadrę akademicką oraz doświadczonych praktyków przemysłowych.</w:t>
      </w:r>
    </w:p>
    <w:p w:rsidR="007441B9" w:rsidRPr="007441B9" w:rsidRDefault="007441B9" w:rsidP="007441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441B9">
        <w:rPr>
          <w:rFonts w:ascii="Verdana" w:eastAsia="Times New Roman" w:hAnsi="Verdana" w:cs="Times New Roman"/>
          <w:color w:val="000000"/>
          <w:sz w:val="20"/>
          <w:szCs w:val="20"/>
        </w:rPr>
        <w:t xml:space="preserve">Absolwenci kierunku studiów dualnych: </w:t>
      </w:r>
      <w:r w:rsidRPr="006C5AF7">
        <w:rPr>
          <w:rFonts w:ascii="Verdana" w:eastAsia="Times New Roman" w:hAnsi="Verdana" w:cs="Times New Roman"/>
          <w:b/>
          <w:color w:val="000000"/>
          <w:sz w:val="20"/>
          <w:szCs w:val="20"/>
        </w:rPr>
        <w:t>Inżynieria</w:t>
      </w:r>
      <w:r w:rsidRPr="007441B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665845">
        <w:rPr>
          <w:rFonts w:ascii="Verdana" w:eastAsia="Times New Roman" w:hAnsi="Verdana" w:cs="Times New Roman"/>
          <w:b/>
          <w:color w:val="000000"/>
          <w:sz w:val="20"/>
          <w:szCs w:val="20"/>
        </w:rPr>
        <w:t>Produkcji w Przemyśle 4.0</w:t>
      </w:r>
      <w:r w:rsidRPr="007441B9">
        <w:rPr>
          <w:rFonts w:ascii="Verdana" w:eastAsia="Times New Roman" w:hAnsi="Verdana" w:cs="Times New Roman"/>
          <w:color w:val="000000"/>
          <w:sz w:val="20"/>
          <w:szCs w:val="20"/>
        </w:rPr>
        <w:t>., ze względu na specyfikę studiów są w szczególności przygotowani do:</w:t>
      </w:r>
    </w:p>
    <w:p w:rsidR="007441B9" w:rsidRPr="007441B9" w:rsidRDefault="007441B9" w:rsidP="007441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441B9">
        <w:rPr>
          <w:rFonts w:ascii="Verdana" w:eastAsia="Times New Roman" w:hAnsi="Verdana" w:cs="Times New Roman"/>
          <w:color w:val="000000"/>
          <w:sz w:val="20"/>
          <w:szCs w:val="20"/>
        </w:rPr>
        <w:t xml:space="preserve">Synergicznego wykorzystania wiedzy inżynierskiej z zakresu technologii produkcji </w:t>
      </w:r>
      <w:r w:rsidR="006F415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441B9">
        <w:rPr>
          <w:rFonts w:ascii="Verdana" w:eastAsia="Times New Roman" w:hAnsi="Verdana" w:cs="Times New Roman"/>
          <w:color w:val="000000"/>
          <w:sz w:val="20"/>
          <w:szCs w:val="20"/>
        </w:rPr>
        <w:t>i wiedzy z zakresu inżynierii produkcji,</w:t>
      </w:r>
    </w:p>
    <w:p w:rsidR="007441B9" w:rsidRPr="007441B9" w:rsidRDefault="007441B9" w:rsidP="007441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441B9">
        <w:rPr>
          <w:rFonts w:ascii="Verdana" w:eastAsia="Times New Roman" w:hAnsi="Verdana" w:cs="Times New Roman"/>
          <w:color w:val="000000"/>
          <w:sz w:val="20"/>
          <w:szCs w:val="20"/>
        </w:rPr>
        <w:t xml:space="preserve">Zdobywania pogłębionej wiedzy z zakresu funkcjonowania układów </w:t>
      </w:r>
      <w:proofErr w:type="spellStart"/>
      <w:r w:rsidRPr="007441B9">
        <w:rPr>
          <w:rFonts w:ascii="Verdana" w:eastAsia="Times New Roman" w:hAnsi="Verdana" w:cs="Times New Roman"/>
          <w:color w:val="000000"/>
          <w:sz w:val="20"/>
          <w:szCs w:val="20"/>
        </w:rPr>
        <w:t>mechatronicznych</w:t>
      </w:r>
      <w:proofErr w:type="spellEnd"/>
      <w:r w:rsidRPr="007441B9">
        <w:rPr>
          <w:rFonts w:ascii="Verdana" w:eastAsia="Times New Roman" w:hAnsi="Verdana" w:cs="Times New Roman"/>
          <w:color w:val="000000"/>
          <w:sz w:val="20"/>
          <w:szCs w:val="20"/>
        </w:rPr>
        <w:t>, systemów sterowania, problemów eksploatacyjnych i związanych z tzw. utrzymaniem ruchu,</w:t>
      </w:r>
    </w:p>
    <w:p w:rsidR="007441B9" w:rsidRPr="007441B9" w:rsidRDefault="007441B9" w:rsidP="007441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441B9">
        <w:rPr>
          <w:rFonts w:ascii="Verdana" w:eastAsia="Times New Roman" w:hAnsi="Verdana" w:cs="Times New Roman"/>
          <w:color w:val="000000"/>
          <w:sz w:val="20"/>
          <w:szCs w:val="20"/>
        </w:rPr>
        <w:t>Umiejętnego organizowania i nadzorowania procesów produkcyj</w:t>
      </w:r>
      <w:r w:rsidR="0056329D">
        <w:rPr>
          <w:rFonts w:ascii="Verdana" w:eastAsia="Times New Roman" w:hAnsi="Verdana" w:cs="Times New Roman"/>
          <w:color w:val="000000"/>
          <w:sz w:val="20"/>
          <w:szCs w:val="20"/>
        </w:rPr>
        <w:t xml:space="preserve">nych, </w:t>
      </w:r>
      <w:r w:rsidRPr="007441B9">
        <w:rPr>
          <w:rFonts w:ascii="Verdana" w:eastAsia="Times New Roman" w:hAnsi="Verdana" w:cs="Times New Roman"/>
          <w:color w:val="000000"/>
          <w:sz w:val="20"/>
          <w:szCs w:val="20"/>
        </w:rPr>
        <w:t>wspieranego wiedzą pozyskiwaną w ścisłej kooperacji z Przedsiębiorstwami regionu,</w:t>
      </w:r>
    </w:p>
    <w:p w:rsidR="007441B9" w:rsidRPr="007441B9" w:rsidRDefault="007441B9" w:rsidP="007441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441B9">
        <w:rPr>
          <w:rFonts w:ascii="Verdana" w:eastAsia="Times New Roman" w:hAnsi="Verdana" w:cs="Times New Roman"/>
          <w:color w:val="000000"/>
          <w:sz w:val="20"/>
          <w:szCs w:val="20"/>
        </w:rPr>
        <w:t>Efektywnego zdobywania wiedzy i umiejętności w zakresie sto</w:t>
      </w:r>
      <w:bookmarkStart w:id="0" w:name="_GoBack"/>
      <w:bookmarkEnd w:id="0"/>
      <w:r w:rsidRPr="007441B9">
        <w:rPr>
          <w:rFonts w:ascii="Verdana" w:eastAsia="Times New Roman" w:hAnsi="Verdana" w:cs="Times New Roman"/>
          <w:color w:val="000000"/>
          <w:sz w:val="20"/>
          <w:szCs w:val="20"/>
        </w:rPr>
        <w:t>sowania zaawansowanych systemów informatycznych w sferze zarządzania, gospodarowania zasobami w przedsiębiorstwie zgodnie z koncepcją Lean Management,</w:t>
      </w:r>
    </w:p>
    <w:p w:rsidR="007441B9" w:rsidRPr="007441B9" w:rsidRDefault="007441B9" w:rsidP="007441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441B9">
        <w:rPr>
          <w:rFonts w:ascii="Verdana" w:eastAsia="Times New Roman" w:hAnsi="Verdana" w:cs="Times New Roman"/>
          <w:color w:val="000000"/>
          <w:sz w:val="20"/>
          <w:szCs w:val="20"/>
        </w:rPr>
        <w:t>Kompetentnego kierowania zespołami ludzkimi oraz pracy w zespole zorientowanym projektowo,</w:t>
      </w:r>
    </w:p>
    <w:p w:rsidR="007441B9" w:rsidRPr="007441B9" w:rsidRDefault="007441B9" w:rsidP="007441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441B9">
        <w:rPr>
          <w:rFonts w:ascii="Verdana" w:eastAsia="Times New Roman" w:hAnsi="Verdana" w:cs="Times New Roman"/>
          <w:color w:val="000000"/>
          <w:sz w:val="20"/>
          <w:szCs w:val="20"/>
        </w:rPr>
        <w:t>Efektywnego funkcjonowania w realiach działalności produkcyjnej przedsiębiorstw.</w:t>
      </w:r>
    </w:p>
    <w:p w:rsidR="007441B9" w:rsidRPr="007441B9" w:rsidRDefault="007441B9" w:rsidP="007441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441B9">
        <w:rPr>
          <w:rFonts w:ascii="Verdana" w:eastAsia="Times New Roman" w:hAnsi="Verdana" w:cs="Times New Roman"/>
          <w:color w:val="000000"/>
          <w:sz w:val="20"/>
          <w:szCs w:val="20"/>
        </w:rPr>
        <w:t xml:space="preserve">Program kształcenia na kierunku </w:t>
      </w:r>
      <w:r w:rsidRPr="007441B9">
        <w:rPr>
          <w:rFonts w:ascii="Verdana" w:eastAsia="Times New Roman" w:hAnsi="Verdana" w:cs="Times New Roman"/>
          <w:b/>
          <w:color w:val="000000"/>
          <w:sz w:val="20"/>
          <w:szCs w:val="20"/>
        </w:rPr>
        <w:t>Inżynieria produkcji w Przemyśle 4.0.</w:t>
      </w:r>
      <w:r w:rsidRPr="007441B9">
        <w:rPr>
          <w:rFonts w:ascii="Verdana" w:eastAsia="Times New Roman" w:hAnsi="Verdana" w:cs="Times New Roman"/>
          <w:color w:val="000000"/>
          <w:sz w:val="20"/>
          <w:szCs w:val="20"/>
        </w:rPr>
        <w:t xml:space="preserve"> pozwala na </w:t>
      </w:r>
      <w:r w:rsidRPr="007441B9">
        <w:rPr>
          <w:rFonts w:ascii="Verdana" w:eastAsia="Times New Roman" w:hAnsi="Verdana" w:cs="Times New Roman"/>
          <w:b/>
          <w:color w:val="000000"/>
          <w:sz w:val="20"/>
          <w:szCs w:val="20"/>
        </w:rPr>
        <w:t>wykształcenie inżyniera</w:t>
      </w:r>
      <w:r w:rsidRPr="007441B9">
        <w:rPr>
          <w:rFonts w:ascii="Verdana" w:eastAsia="Times New Roman" w:hAnsi="Verdana" w:cs="Times New Roman"/>
          <w:color w:val="000000"/>
          <w:sz w:val="20"/>
          <w:szCs w:val="20"/>
        </w:rPr>
        <w:t>, posiadającego umiejętności o solidnej podbudowie teoretycznej i dobrze przygotowanego do pracy w nowoczesnym przemyśle. Jego dużym atutem będzie doświadczenie praktyczne, zdobyte w trakcie realizowanych praktyk, których zakres został znacząco rozbudowany w porównaniu do klasycznego modelu kształcenia.</w:t>
      </w:r>
    </w:p>
    <w:p w:rsidR="007441B9" w:rsidRDefault="007441B9" w:rsidP="007441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441B9">
        <w:rPr>
          <w:rFonts w:ascii="Verdana" w:eastAsia="Times New Roman" w:hAnsi="Verdana" w:cs="Times New Roman"/>
          <w:color w:val="000000"/>
          <w:sz w:val="20"/>
          <w:szCs w:val="20"/>
        </w:rPr>
        <w:t>Taka koncepcja, o silnie interdyscyplinarnym charakterze oraz znaczącym zaangażowaniu przedsiębiorstw, umożliwi absolwentom płynne podjęcie obowiązków zawodowych u przyszłego pracodawcy lub dalsze kształcenie na drugim stopniu kierunków zgodnych z dziedziną naukową Inżynieria Mechaniczna.</w:t>
      </w:r>
    </w:p>
    <w:p w:rsidR="007441B9" w:rsidRPr="007441B9" w:rsidRDefault="007441B9" w:rsidP="007441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441B9">
        <w:rPr>
          <w:rFonts w:ascii="Verdana" w:eastAsia="Times New Roman" w:hAnsi="Verdana" w:cs="Times New Roman"/>
          <w:color w:val="000000"/>
          <w:sz w:val="20"/>
          <w:szCs w:val="20"/>
        </w:rPr>
        <w:t>Studia trwają 3,5 roku, w tym</w:t>
      </w:r>
      <w:r w:rsidR="0092736E">
        <w:rPr>
          <w:rFonts w:ascii="Verdana" w:eastAsia="Times New Roman" w:hAnsi="Verdana" w:cs="Times New Roman"/>
          <w:color w:val="000000"/>
          <w:sz w:val="20"/>
          <w:szCs w:val="20"/>
        </w:rPr>
        <w:t xml:space="preserve"> student zrealizuje</w:t>
      </w:r>
      <w:r w:rsidRPr="007441B9">
        <w:rPr>
          <w:rFonts w:ascii="Verdana" w:eastAsia="Times New Roman" w:hAnsi="Verdana" w:cs="Times New Roman"/>
          <w:color w:val="000000"/>
          <w:sz w:val="20"/>
          <w:szCs w:val="20"/>
        </w:rPr>
        <w:t xml:space="preserve"> aż </w:t>
      </w:r>
      <w:r w:rsidRPr="007441B9">
        <w:rPr>
          <w:rFonts w:ascii="Verdana" w:eastAsia="Times New Roman" w:hAnsi="Verdana" w:cs="Times New Roman"/>
          <w:b/>
          <w:color w:val="000000"/>
          <w:sz w:val="20"/>
          <w:szCs w:val="20"/>
        </w:rPr>
        <w:t>12 miesięcy stażu w przedsiębiorstwach</w:t>
      </w:r>
      <w:r w:rsidRPr="007441B9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7441B9" w:rsidRPr="007441B9" w:rsidRDefault="007441B9" w:rsidP="007441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441B9">
        <w:rPr>
          <w:rFonts w:ascii="Verdana" w:eastAsia="Times New Roman" w:hAnsi="Verdana" w:cs="Times New Roman"/>
          <w:color w:val="000000"/>
          <w:sz w:val="20"/>
          <w:szCs w:val="20"/>
        </w:rPr>
        <w:t>Projekt jest finansowany ze środków Funduszy Europejskich w ramach Programu Operacyjnego Wiedza Edukacja Rozwój na lata 2014-2020.</w:t>
      </w:r>
    </w:p>
    <w:p w:rsidR="00763E1A" w:rsidRPr="007441B9" w:rsidRDefault="007441B9" w:rsidP="007441B9">
      <w:pPr>
        <w:jc w:val="both"/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7E793021" wp14:editId="0A384D84">
            <wp:extent cx="5730240" cy="731520"/>
            <wp:effectExtent l="0" t="0" r="0" b="0"/>
            <wp:docPr id="1" name="image1.jpg" descr="https://lh6.googleusercontent.com/I8H3TT5TTqfemguoNKZ2J78eKrut8ays48vEVnRAy4_OA1HvQS-O0Z57IJf0UrbfTwzx7Hv331ra--9RDMi-d1eZObqChBd3yl5VSVyAYylfOxv_nHZb4izDpJ3wDIHXvoTPbKq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6.googleusercontent.com/I8H3TT5TTqfemguoNKZ2J78eKrut8ays48vEVnRAy4_OA1HvQS-O0Z57IJf0UrbfTwzx7Hv331ra--9RDMi-d1eZObqChBd3yl5VSVyAYylfOxv_nHZb4izDpJ3wDIHXvoTPbKqx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63E1A" w:rsidRPr="007441B9" w:rsidSect="00665845">
      <w:headerReference w:type="default" r:id="rId9"/>
      <w:pgSz w:w="11906" w:h="16838"/>
      <w:pgMar w:top="1417" w:right="127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05" w:rsidRDefault="00030F05">
      <w:pPr>
        <w:spacing w:after="0" w:line="240" w:lineRule="auto"/>
      </w:pPr>
      <w:r>
        <w:separator/>
      </w:r>
    </w:p>
  </w:endnote>
  <w:endnote w:type="continuationSeparator" w:id="0">
    <w:p w:rsidR="00030F05" w:rsidRDefault="0003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05" w:rsidRDefault="00030F05">
      <w:pPr>
        <w:spacing w:after="0" w:line="240" w:lineRule="auto"/>
      </w:pPr>
      <w:r>
        <w:separator/>
      </w:r>
    </w:p>
  </w:footnote>
  <w:footnote w:type="continuationSeparator" w:id="0">
    <w:p w:rsidR="00030F05" w:rsidRDefault="0003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E1A" w:rsidRDefault="00763E1A">
    <w:pPr>
      <w:tabs>
        <w:tab w:val="center" w:pos="4536"/>
        <w:tab w:val="right" w:pos="9072"/>
      </w:tabs>
      <w:spacing w:after="12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6F"/>
    <w:multiLevelType w:val="multilevel"/>
    <w:tmpl w:val="9BAA766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729C7"/>
    <w:multiLevelType w:val="multilevel"/>
    <w:tmpl w:val="FEDE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E0BB8"/>
    <w:multiLevelType w:val="multilevel"/>
    <w:tmpl w:val="8B4699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1A"/>
    <w:rsid w:val="00030F05"/>
    <w:rsid w:val="0056329D"/>
    <w:rsid w:val="00582098"/>
    <w:rsid w:val="00665845"/>
    <w:rsid w:val="006C5AF7"/>
    <w:rsid w:val="006F4153"/>
    <w:rsid w:val="007441B9"/>
    <w:rsid w:val="00763E1A"/>
    <w:rsid w:val="008E7590"/>
    <w:rsid w:val="0092736E"/>
    <w:rsid w:val="009436C6"/>
    <w:rsid w:val="00B67973"/>
    <w:rsid w:val="00FA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1B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4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44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1B9"/>
  </w:style>
  <w:style w:type="paragraph" w:styleId="Stopka">
    <w:name w:val="footer"/>
    <w:basedOn w:val="Normalny"/>
    <w:link w:val="StopkaZnak"/>
    <w:uiPriority w:val="99"/>
    <w:unhideWhenUsed/>
    <w:rsid w:val="00744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1B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4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44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1B9"/>
  </w:style>
  <w:style w:type="paragraph" w:styleId="Stopka">
    <w:name w:val="footer"/>
    <w:basedOn w:val="Normalny"/>
    <w:link w:val="StopkaZnak"/>
    <w:uiPriority w:val="99"/>
    <w:unhideWhenUsed/>
    <w:rsid w:val="00744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AnnaJasinska</cp:lastModifiedBy>
  <cp:revision>7</cp:revision>
  <cp:lastPrinted>2019-05-07T13:02:00Z</cp:lastPrinted>
  <dcterms:created xsi:type="dcterms:W3CDTF">2019-05-07T11:28:00Z</dcterms:created>
  <dcterms:modified xsi:type="dcterms:W3CDTF">2019-05-07T13:14:00Z</dcterms:modified>
</cp:coreProperties>
</file>