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7A5A" w14:textId="739535AC" w:rsidR="006430CD" w:rsidRDefault="006430CD" w:rsidP="006430CD">
      <w:pPr>
        <w:tabs>
          <w:tab w:val="left" w:pos="3456"/>
        </w:tabs>
        <w:spacing w:before="240" w:after="360" w:line="276" w:lineRule="auto"/>
        <w:jc w:val="center"/>
        <w:outlineLvl w:val="1"/>
        <w:rPr>
          <w:rFonts w:ascii="Times New Roman" w:eastAsia="Calibri" w:hAnsi="Times New Roman" w:cs="Times New Roman"/>
          <w:b/>
          <w:lang w:eastAsia="pl-PL"/>
        </w:rPr>
      </w:pPr>
      <w:r w:rsidRPr="00261180">
        <w:rPr>
          <w:rFonts w:ascii="Times New Roman" w:eastAsia="Calibri" w:hAnsi="Times New Roman" w:cs="Times New Roman"/>
          <w:b/>
        </w:rPr>
        <w:t xml:space="preserve">Wykaz konkursów międzynarodowych i ogólnopolskich, </w:t>
      </w:r>
      <w:r w:rsidRPr="00261180">
        <w:rPr>
          <w:rFonts w:ascii="Times New Roman" w:eastAsia="Calibri" w:hAnsi="Times New Roman" w:cs="Times New Roman"/>
          <w:b/>
        </w:rPr>
        <w:br/>
        <w:t>których laureatom i finalistom przyznaje się preferencje w procesie rekrutacji</w:t>
      </w:r>
      <w:r w:rsidRPr="00261180">
        <w:rPr>
          <w:rFonts w:ascii="Times New Roman" w:eastAsia="Calibri" w:hAnsi="Times New Roman" w:cs="Times New Roman"/>
          <w:b/>
        </w:rPr>
        <w:br/>
        <w:t>na poszczególne kierunki studiów pierwszego stopnia</w:t>
      </w:r>
      <w:r w:rsidRPr="00261180">
        <w:rPr>
          <w:rFonts w:ascii="Times New Roman" w:eastAsia="Calibri" w:hAnsi="Times New Roman" w:cs="Times New Roman"/>
          <w:b/>
        </w:rPr>
        <w:br/>
        <w:t xml:space="preserve">w kolejnych latach akademickich </w:t>
      </w:r>
      <w:r w:rsidRPr="00261180">
        <w:rPr>
          <w:rFonts w:ascii="Times New Roman" w:eastAsia="Calibri" w:hAnsi="Times New Roman" w:cs="Times New Roman"/>
          <w:b/>
          <w:shd w:val="clear" w:color="auto" w:fill="FFFFFF"/>
        </w:rPr>
        <w:t>2023/2024 – 2026/2027</w:t>
      </w:r>
    </w:p>
    <w:p w14:paraId="6B348BF9" w14:textId="77777777" w:rsidR="006430CD" w:rsidRPr="00261180" w:rsidRDefault="006430CD" w:rsidP="006430CD">
      <w:pPr>
        <w:spacing w:after="120" w:line="276" w:lineRule="auto"/>
        <w:jc w:val="center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261180">
        <w:rPr>
          <w:rFonts w:ascii="Times New Roman" w:eastAsia="Calibri" w:hAnsi="Times New Roman" w:cs="Times New Roman"/>
          <w:bCs/>
          <w:lang w:eastAsia="pl-PL"/>
        </w:rPr>
        <w:t xml:space="preserve">* </w:t>
      </w:r>
      <w:r w:rsidRPr="00261180"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>kandydatów dodatkowo obowiązuje sprawdzian z umiejętności plastycznych</w:t>
      </w:r>
    </w:p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6430CD" w:rsidRPr="00261180" w14:paraId="1B539003" w14:textId="77777777" w:rsidTr="0078001C">
        <w:trPr>
          <w:trHeight w:val="62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EAAF4A" w14:textId="77777777" w:rsidR="006430CD" w:rsidRPr="00261180" w:rsidRDefault="006430CD" w:rsidP="0078001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Kierunki studiów preferowane w procesie rekrutacji</w:t>
            </w:r>
          </w:p>
        </w:tc>
      </w:tr>
      <w:tr w:rsidR="006430CD" w:rsidRPr="00261180" w14:paraId="7BC96431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C88CAB" w14:textId="77777777" w:rsidR="006430CD" w:rsidRPr="00261180" w:rsidRDefault="006430CD" w:rsidP="0078001C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Konkurs Prac Młodych Naukowców Unii Europejskiej</w:t>
            </w:r>
          </w:p>
        </w:tc>
      </w:tr>
      <w:tr w:rsidR="006430CD" w:rsidRPr="00261180" w14:paraId="57FEE8AE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15B78A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2F2031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2E9C4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mikrobiologia</w:t>
            </w:r>
          </w:p>
        </w:tc>
      </w:tr>
      <w:tr w:rsidR="006430CD" w:rsidRPr="00261180" w14:paraId="7ED57912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14B4D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biotechnologia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22BEFD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05A69D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6430CD" w:rsidRPr="00261180" w14:paraId="5B0828A2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92B5E7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593D41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FB464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6430CD" w:rsidRPr="00261180" w14:paraId="154E3C76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BB38E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Chemical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F42D38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ogrodnictwo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7A6FD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6430CD" w:rsidRPr="00261180" w14:paraId="4BA0E4FA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723AC7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A45E22C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291D2" w14:textId="77777777" w:rsidR="006430CD" w:rsidRPr="00261180" w:rsidRDefault="006430CD" w:rsidP="0078001C">
            <w:pPr>
              <w:spacing w:after="0" w:line="200" w:lineRule="exact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6430CD" w:rsidRPr="00261180" w14:paraId="3C38DEF1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D33CB" w14:textId="77777777" w:rsidR="006430CD" w:rsidRPr="00261180" w:rsidRDefault="006430CD" w:rsidP="0078001C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Międzynarodowy konkurs „Kangur Matematyczny” w klasie Student</w:t>
            </w:r>
          </w:p>
        </w:tc>
      </w:tr>
      <w:tr w:rsidR="006430CD" w:rsidRPr="00261180" w14:paraId="6AB78C4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DA87A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C543DD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C92C5C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oceanotechnika</w:t>
            </w:r>
          </w:p>
        </w:tc>
      </w:tr>
      <w:tr w:rsidR="006430CD" w:rsidRPr="00261180" w14:paraId="663C710A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E5FBC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FB6924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bezpieczeństwa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D6C9D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ochrona środowiska</w:t>
            </w:r>
          </w:p>
        </w:tc>
      </w:tr>
      <w:tr w:rsidR="006430CD" w:rsidRPr="00261180" w14:paraId="61625AB5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C97AB4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751EB6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8055B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6430CD" w:rsidRPr="00261180" w14:paraId="62B5EDF9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3ECC44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bezpieczeństwo techniczne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2EFF82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CD78D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ogrodnictwo</w:t>
            </w:r>
          </w:p>
        </w:tc>
      </w:tr>
      <w:tr w:rsidR="006430CD" w:rsidRPr="00261180" w14:paraId="69C06B16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75AAC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DE63EF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C8D96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projektowanie architektury wnętrz i otoczenia*</w:t>
            </w:r>
          </w:p>
        </w:tc>
      </w:tr>
      <w:tr w:rsidR="006430CD" w:rsidRPr="00261180" w14:paraId="67646C76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922A8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budowa jachtów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133D94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pojazdów bojowych i specjalnych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E3998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projektowanie materiałów w konstrukcjach inżynierskich </w:t>
            </w:r>
          </w:p>
        </w:tc>
      </w:tr>
      <w:tr w:rsidR="006430CD" w:rsidRPr="00261180" w14:paraId="5DB2C5A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1C89B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999EB3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produkcji w przemyśle 4.0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A224E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6430CD" w:rsidRPr="00261180" w14:paraId="63984B41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678A8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5F93B5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255F4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6430CD" w:rsidRPr="00261180" w14:paraId="5705E502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BDFBE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Chemical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1361C6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inżynieria transportu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9ADC65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6430CD" w:rsidRPr="00261180" w14:paraId="6A2E5375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F6129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chłodnictwo i klimatyzacja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AF16CB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A4CBB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teleinformatyka</w:t>
            </w:r>
          </w:p>
        </w:tc>
      </w:tr>
      <w:tr w:rsidR="006430CD" w:rsidRPr="00261180" w14:paraId="01CF68FB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4B22F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Economics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746028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9C962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transport</w:t>
            </w:r>
          </w:p>
        </w:tc>
      </w:tr>
      <w:tr w:rsidR="006430CD" w:rsidRPr="00261180" w14:paraId="4D0487C7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B1764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ekonomia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BCFF45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9BD6B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uprawa winorośli i winiarstwo </w:t>
            </w:r>
          </w:p>
        </w:tc>
      </w:tr>
      <w:tr w:rsidR="006430CD" w:rsidRPr="00261180" w14:paraId="1CAA9584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D9AD9E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E65572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mechanika i budowa maszyn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8E874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zarządzanie</w:t>
            </w:r>
          </w:p>
        </w:tc>
      </w:tr>
      <w:tr w:rsidR="006430CD" w:rsidRPr="00261180" w14:paraId="3688E7F6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6A798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C8465C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036F4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zarządzanie i inżynieria produkcji</w:t>
            </w:r>
          </w:p>
        </w:tc>
      </w:tr>
      <w:tr w:rsidR="006430CD" w:rsidRPr="00261180" w14:paraId="60D099F8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37A07C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A147FE7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mikrobiologia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B8601" w14:textId="77777777" w:rsidR="006430CD" w:rsidRPr="00261180" w:rsidRDefault="006430CD" w:rsidP="0078001C">
            <w:pPr>
              <w:spacing w:after="0" w:line="200" w:lineRule="exact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6430CD" w:rsidRPr="00261180" w14:paraId="18D2093A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AFB57B" w14:textId="77777777" w:rsidR="006430CD" w:rsidRPr="00261180" w:rsidRDefault="006430CD" w:rsidP="0078001C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Ogólnopolski Konkurs Chemiczny</w:t>
            </w:r>
          </w:p>
        </w:tc>
      </w:tr>
      <w:tr w:rsidR="006430CD" w:rsidRPr="00261180" w14:paraId="4EDFA19F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8ABDE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A64D85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8DA67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ochrona środowiska</w:t>
            </w:r>
          </w:p>
        </w:tc>
      </w:tr>
      <w:tr w:rsidR="006430CD" w:rsidRPr="00261180" w14:paraId="6DA04A73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82281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bezpieczeństwo techniczne 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60B596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305BF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6430CD" w:rsidRPr="00261180" w14:paraId="74772E0B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5045B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D94E42A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1CF37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ogrodnictwo</w:t>
            </w:r>
          </w:p>
        </w:tc>
      </w:tr>
      <w:tr w:rsidR="006430CD" w:rsidRPr="00261180" w14:paraId="135CA83C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E5DA0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budowa jachtów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CA7FE4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93394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projektowanie materiałów w konstrukcjach inżynierskich</w:t>
            </w:r>
          </w:p>
        </w:tc>
      </w:tr>
      <w:tr w:rsidR="006430CD" w:rsidRPr="00261180" w14:paraId="3004D070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EB5C0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7F6A2F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kynologia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941F9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6430CD" w:rsidRPr="00261180" w14:paraId="18913AC4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BD3081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Chemical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BFA9A35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FAB8D2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6430CD" w:rsidRPr="00261180" w14:paraId="42E5BE8F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828F4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chłodnictwo i klimatyzacja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097D184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D6342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6430CD" w:rsidRPr="00261180" w14:paraId="1A866853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C4241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1663F8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mechanika i budowa maszyn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60F52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transport</w:t>
            </w:r>
          </w:p>
        </w:tc>
      </w:tr>
      <w:tr w:rsidR="006430CD" w:rsidRPr="00261180" w14:paraId="69992188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D0016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D924DB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7CFBB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6430CD" w:rsidRPr="00261180" w14:paraId="5260081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84E20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bezpieczeństwa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C9F4CB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mikrobiologia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1016A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zarządzanie i inżynieria produkcji </w:t>
            </w:r>
          </w:p>
        </w:tc>
      </w:tr>
      <w:tr w:rsidR="006430CD" w:rsidRPr="00261180" w14:paraId="461A507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241AC0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92305E7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oceanotechnika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A633B4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zootechnika</w:t>
            </w:r>
          </w:p>
        </w:tc>
      </w:tr>
      <w:tr w:rsidR="006430CD" w:rsidRPr="00261180" w14:paraId="4E662E69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8EABEA" w14:textId="77777777" w:rsidR="006430CD" w:rsidRPr="00261180" w:rsidRDefault="006430CD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"PING" Potyczki Informatyczne Nowej Generacji</w:t>
            </w:r>
          </w:p>
        </w:tc>
      </w:tr>
      <w:tr w:rsidR="006430CD" w:rsidRPr="00261180" w14:paraId="055B37C5" w14:textId="77777777" w:rsidTr="0078001C">
        <w:trPr>
          <w:trHeight w:val="283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F5C78" w14:textId="77777777" w:rsidR="006430CD" w:rsidRPr="00261180" w:rsidRDefault="006430CD" w:rsidP="006430CD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informatyka</w:t>
            </w:r>
          </w:p>
        </w:tc>
      </w:tr>
    </w:tbl>
    <w:p w14:paraId="177741AF" w14:textId="77777777" w:rsidR="006430CD" w:rsidRDefault="006430CD" w:rsidP="006430CD"/>
    <w:p w14:paraId="5AEFAC7E" w14:textId="77777777" w:rsidR="00B85718" w:rsidRDefault="00B85718"/>
    <w:sectPr w:rsidR="00B85718" w:rsidSect="006430C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662EB"/>
    <w:multiLevelType w:val="hybridMultilevel"/>
    <w:tmpl w:val="409C04DA"/>
    <w:lvl w:ilvl="0" w:tplc="AB3A7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04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18"/>
    <w:rsid w:val="006430CD"/>
    <w:rsid w:val="00836D3B"/>
    <w:rsid w:val="00966317"/>
    <w:rsid w:val="00B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D63F"/>
  <w15:chartTrackingRefBased/>
  <w15:docId w15:val="{089F1979-5112-4963-87BB-67BFEE13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Jasińska</dc:creator>
  <cp:keywords/>
  <dc:description/>
  <cp:lastModifiedBy>Anna Jasińska</cp:lastModifiedBy>
  <cp:revision>4</cp:revision>
  <dcterms:created xsi:type="dcterms:W3CDTF">2023-02-26T22:01:00Z</dcterms:created>
  <dcterms:modified xsi:type="dcterms:W3CDTF">2023-02-26T22:16:00Z</dcterms:modified>
</cp:coreProperties>
</file>