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AD1CE" w14:textId="6582B9F3" w:rsidR="0064314D" w:rsidRPr="00F677AF" w:rsidRDefault="0064314D" w:rsidP="0064314D">
      <w:pPr>
        <w:jc w:val="center"/>
        <w:rPr>
          <w:b/>
          <w:sz w:val="32"/>
          <w:lang w:val="en-GB" w:eastAsia="pl-PL"/>
        </w:rPr>
      </w:pPr>
      <w:bookmarkStart w:id="0" w:name="_GoBack"/>
      <w:bookmarkEnd w:id="0"/>
      <w:r w:rsidRPr="00F677AF">
        <w:rPr>
          <w:b/>
          <w:sz w:val="32"/>
          <w:lang w:val="en-GB"/>
        </w:rPr>
        <w:t>ORDER No 37</w:t>
      </w:r>
    </w:p>
    <w:p w14:paraId="609FB628" w14:textId="77777777" w:rsidR="0064314D" w:rsidRPr="00F677AF" w:rsidRDefault="0064314D" w:rsidP="0064314D">
      <w:pPr>
        <w:jc w:val="center"/>
        <w:rPr>
          <w:b/>
          <w:sz w:val="28"/>
          <w:lang w:val="en-GB"/>
        </w:rPr>
      </w:pPr>
      <w:r w:rsidRPr="00F677AF">
        <w:rPr>
          <w:b/>
          <w:sz w:val="28"/>
          <w:lang w:val="en-GB"/>
        </w:rPr>
        <w:t>of the Rector of West Pomeranian University of Technology in Szczecin</w:t>
      </w:r>
    </w:p>
    <w:p w14:paraId="6A1C1311" w14:textId="42AD573D" w:rsidR="0064314D" w:rsidRPr="00F677AF" w:rsidRDefault="0064314D" w:rsidP="0064314D">
      <w:pPr>
        <w:jc w:val="center"/>
        <w:rPr>
          <w:b/>
          <w:sz w:val="28"/>
          <w:lang w:val="en-GB"/>
        </w:rPr>
      </w:pPr>
      <w:r w:rsidRPr="00F677AF">
        <w:rPr>
          <w:b/>
          <w:sz w:val="28"/>
          <w:lang w:val="en-GB"/>
        </w:rPr>
        <w:t xml:space="preserve">of  March 30, 2021 </w:t>
      </w:r>
    </w:p>
    <w:p w14:paraId="4E9C2D83" w14:textId="77777777" w:rsidR="0064314D" w:rsidRPr="00F677AF" w:rsidRDefault="0064314D" w:rsidP="0064314D">
      <w:pPr>
        <w:rPr>
          <w:lang w:val="en-GB"/>
        </w:rPr>
      </w:pPr>
    </w:p>
    <w:p w14:paraId="0BAF5E19" w14:textId="77777777" w:rsidR="0064314D" w:rsidRPr="00F677AF" w:rsidRDefault="0064314D" w:rsidP="0064314D">
      <w:pPr>
        <w:pStyle w:val="podstawaprawna"/>
        <w:jc w:val="center"/>
        <w:rPr>
          <w:b/>
          <w:bCs/>
          <w:lang w:val="en-GB"/>
        </w:rPr>
      </w:pPr>
      <w:r w:rsidRPr="00F677AF">
        <w:rPr>
          <w:b/>
          <w:bCs/>
          <w:lang w:val="en-GB"/>
        </w:rPr>
        <w:t>on setting the fees for educational services</w:t>
      </w:r>
    </w:p>
    <w:p w14:paraId="274004C5" w14:textId="78B33D49" w:rsidR="0064314D" w:rsidRPr="00F677AF" w:rsidRDefault="0064314D" w:rsidP="0064314D">
      <w:pPr>
        <w:pStyle w:val="podstawaprawna"/>
        <w:jc w:val="center"/>
        <w:rPr>
          <w:b/>
          <w:bCs/>
          <w:lang w:val="en-GB"/>
        </w:rPr>
      </w:pPr>
      <w:r w:rsidRPr="00F677AF">
        <w:rPr>
          <w:b/>
          <w:bCs/>
          <w:lang w:val="en-GB"/>
        </w:rPr>
        <w:t xml:space="preserve">for students commencing their studies at </w:t>
      </w:r>
      <w:r w:rsidRPr="00F677AF">
        <w:rPr>
          <w:b/>
          <w:szCs w:val="24"/>
          <w:lang w:val="en-GB"/>
        </w:rPr>
        <w:t>West Pomeranian University of Technology in Szczecin</w:t>
      </w:r>
      <w:r w:rsidRPr="00F677AF">
        <w:rPr>
          <w:b/>
          <w:bCs/>
          <w:szCs w:val="24"/>
          <w:lang w:val="en-GB"/>
        </w:rPr>
        <w:t xml:space="preserve"> i</w:t>
      </w:r>
      <w:r w:rsidRPr="00F677AF">
        <w:rPr>
          <w:b/>
          <w:bCs/>
          <w:lang w:val="en-GB"/>
        </w:rPr>
        <w:t>n the academic year 2021/2022</w:t>
      </w:r>
    </w:p>
    <w:p w14:paraId="0263E564" w14:textId="62491957" w:rsidR="00075089" w:rsidRPr="00F677AF" w:rsidRDefault="00075089" w:rsidP="00B61220">
      <w:pPr>
        <w:pStyle w:val="podstawaprawna"/>
        <w:rPr>
          <w:lang w:val="en-GB"/>
        </w:rPr>
      </w:pPr>
      <w:r w:rsidRPr="00F677AF">
        <w:rPr>
          <w:lang w:val="en-GB"/>
        </w:rPr>
        <w:t xml:space="preserve">Based on Article 23 pursuant to Article 80, </w:t>
      </w:r>
      <w:r w:rsidR="002022F1" w:rsidRPr="00F677AF">
        <w:rPr>
          <w:lang w:val="en-GB"/>
        </w:rPr>
        <w:t>para</w:t>
      </w:r>
      <w:r w:rsidR="00561F6E" w:rsidRPr="00F677AF">
        <w:rPr>
          <w:lang w:val="en-GB"/>
        </w:rPr>
        <w:t>.</w:t>
      </w:r>
      <w:r w:rsidRPr="00F677AF">
        <w:rPr>
          <w:lang w:val="en-GB"/>
        </w:rPr>
        <w:t xml:space="preserve"> 2 of the Act of 20 July, 2018 – Law on Higher Education </w:t>
      </w:r>
      <w:r w:rsidR="00230E26" w:rsidRPr="00F677AF">
        <w:rPr>
          <w:lang w:val="en-GB"/>
        </w:rPr>
        <w:t xml:space="preserve">and Science </w:t>
      </w:r>
      <w:r w:rsidRPr="00F677AF">
        <w:rPr>
          <w:lang w:val="en-GB"/>
        </w:rPr>
        <w:t xml:space="preserve">(consolidated text Journal of Laws of 2020, </w:t>
      </w:r>
      <w:r w:rsidR="00561F6E" w:rsidRPr="00F677AF">
        <w:rPr>
          <w:lang w:val="en-GB"/>
        </w:rPr>
        <w:t xml:space="preserve">item </w:t>
      </w:r>
      <w:r w:rsidRPr="00F677AF">
        <w:rPr>
          <w:lang w:val="en-GB"/>
        </w:rPr>
        <w:t>85, as amended), it is ordered as follows:</w:t>
      </w:r>
    </w:p>
    <w:p w14:paraId="6AE84B23" w14:textId="6206EDA6" w:rsidR="00507D49" w:rsidRPr="00F677AF" w:rsidRDefault="00507D49" w:rsidP="00B61220">
      <w:pPr>
        <w:pStyle w:val="paragraf"/>
        <w:rPr>
          <w:rStyle w:val="Odwoaniedelikatne"/>
          <w:smallCaps w:val="0"/>
          <w:color w:val="auto"/>
          <w:lang w:val="en-GB"/>
        </w:rPr>
      </w:pPr>
    </w:p>
    <w:p w14:paraId="3ED7D757" w14:textId="18A93283" w:rsidR="00DC27F6" w:rsidRPr="00F677AF" w:rsidRDefault="00DC27F6" w:rsidP="00DC27F6">
      <w:pPr>
        <w:pStyle w:val="akapit"/>
        <w:rPr>
          <w:lang w:val="en-GB"/>
        </w:rPr>
      </w:pPr>
      <w:r w:rsidRPr="00F677AF">
        <w:rPr>
          <w:lang w:val="en-GB"/>
        </w:rPr>
        <w:t xml:space="preserve">For students commencing their studies in the academic year 2021/2022, the amount of the semester fees for educational services provided during </w:t>
      </w:r>
      <w:r w:rsidR="004B0A55" w:rsidRPr="00F677AF">
        <w:rPr>
          <w:lang w:val="en-GB"/>
        </w:rPr>
        <w:t>part</w:t>
      </w:r>
      <w:r w:rsidRPr="00F677AF">
        <w:rPr>
          <w:lang w:val="en-GB"/>
        </w:rPr>
        <w:t xml:space="preserve">-time I and II </w:t>
      </w:r>
      <w:r w:rsidR="00061E56" w:rsidRPr="00F677AF">
        <w:rPr>
          <w:lang w:val="en-GB"/>
        </w:rPr>
        <w:t>cycle</w:t>
      </w:r>
      <w:r w:rsidRPr="00F677AF">
        <w:rPr>
          <w:lang w:val="en-GB"/>
        </w:rPr>
        <w:t xml:space="preserve"> </w:t>
      </w:r>
      <w:r w:rsidR="00404078" w:rsidRPr="00F677AF">
        <w:rPr>
          <w:lang w:val="en-GB"/>
        </w:rPr>
        <w:t>studies</w:t>
      </w:r>
      <w:r w:rsidRPr="00F677AF">
        <w:rPr>
          <w:lang w:val="en-GB"/>
        </w:rPr>
        <w:t xml:space="preserve"> in each f</w:t>
      </w:r>
      <w:r w:rsidR="00203C48" w:rsidRPr="00F677AF">
        <w:rPr>
          <w:lang w:val="en-GB"/>
        </w:rPr>
        <w:t>ield of study</w:t>
      </w:r>
      <w:r w:rsidRPr="00F677AF">
        <w:rPr>
          <w:lang w:val="en-GB"/>
        </w:rPr>
        <w:t xml:space="preserve"> is set as follows</w:t>
      </w:r>
      <w:r w:rsidR="004B0A55" w:rsidRPr="00F677AF">
        <w:rPr>
          <w:lang w:val="en-GB"/>
        </w:rPr>
        <w:t>:</w:t>
      </w:r>
    </w:p>
    <w:p w14:paraId="267B3018" w14:textId="68EA34F6" w:rsidR="00B92974" w:rsidRPr="00F677AF" w:rsidRDefault="00B92974" w:rsidP="00795CE7">
      <w:pPr>
        <w:pStyle w:val="akapit"/>
        <w:spacing w:after="120"/>
        <w:rPr>
          <w:lang w:val="en-GB"/>
        </w:rPr>
      </w:pP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3140"/>
        <w:gridCol w:w="1842"/>
        <w:gridCol w:w="1701"/>
      </w:tblGrid>
      <w:tr w:rsidR="00B92974" w:rsidRPr="00F677AF" w14:paraId="33DC9D1C" w14:textId="77777777" w:rsidTr="00DA4896">
        <w:trPr>
          <w:trHeight w:val="454"/>
          <w:jc w:val="center"/>
        </w:trPr>
        <w:tc>
          <w:tcPr>
            <w:tcW w:w="2972" w:type="dxa"/>
            <w:vMerge w:val="restart"/>
            <w:vAlign w:val="center"/>
          </w:tcPr>
          <w:p w14:paraId="76639B20" w14:textId="2033261B" w:rsidR="00203C48" w:rsidRPr="00F677AF" w:rsidRDefault="00203C48" w:rsidP="0031350D">
            <w:pPr>
              <w:jc w:val="center"/>
              <w:rPr>
                <w:b/>
                <w:sz w:val="20"/>
                <w:lang w:val="en-GB"/>
              </w:rPr>
            </w:pPr>
            <w:r w:rsidRPr="00F677AF">
              <w:rPr>
                <w:b/>
                <w:sz w:val="20"/>
                <w:lang w:val="en-GB"/>
              </w:rPr>
              <w:t>MAJOR FACULTY</w:t>
            </w:r>
          </w:p>
        </w:tc>
        <w:tc>
          <w:tcPr>
            <w:tcW w:w="3140" w:type="dxa"/>
            <w:vMerge w:val="restart"/>
            <w:vAlign w:val="center"/>
          </w:tcPr>
          <w:p w14:paraId="6643205F" w14:textId="59E746E5" w:rsidR="00203C48" w:rsidRPr="00F677AF" w:rsidRDefault="00203C48" w:rsidP="0031350D">
            <w:pPr>
              <w:jc w:val="center"/>
              <w:rPr>
                <w:b/>
                <w:sz w:val="20"/>
                <w:lang w:val="en-GB"/>
              </w:rPr>
            </w:pPr>
            <w:r w:rsidRPr="00F677AF">
              <w:rPr>
                <w:b/>
                <w:sz w:val="20"/>
                <w:lang w:val="en-GB"/>
              </w:rPr>
              <w:t>FIELD OF STUDY</w:t>
            </w:r>
          </w:p>
        </w:tc>
        <w:tc>
          <w:tcPr>
            <w:tcW w:w="3543" w:type="dxa"/>
            <w:gridSpan w:val="2"/>
            <w:vAlign w:val="center"/>
          </w:tcPr>
          <w:p w14:paraId="383DBF31" w14:textId="35C52924" w:rsidR="00203C48" w:rsidRPr="00F677AF" w:rsidRDefault="00203C48" w:rsidP="0031350D">
            <w:pPr>
              <w:jc w:val="center"/>
              <w:rPr>
                <w:b/>
                <w:sz w:val="20"/>
                <w:lang w:val="en-GB"/>
              </w:rPr>
            </w:pPr>
            <w:r w:rsidRPr="00F677AF">
              <w:rPr>
                <w:b/>
                <w:sz w:val="20"/>
                <w:lang w:val="en-GB"/>
              </w:rPr>
              <w:t>FEE (PLN)</w:t>
            </w:r>
          </w:p>
        </w:tc>
      </w:tr>
      <w:tr w:rsidR="00B92974" w:rsidRPr="00F677AF" w14:paraId="7E558942" w14:textId="77777777" w:rsidTr="00DA4896">
        <w:trPr>
          <w:trHeight w:val="361"/>
          <w:jc w:val="center"/>
        </w:trPr>
        <w:tc>
          <w:tcPr>
            <w:tcW w:w="2972" w:type="dxa"/>
            <w:vMerge/>
            <w:vAlign w:val="center"/>
          </w:tcPr>
          <w:p w14:paraId="3183FAA3" w14:textId="77777777" w:rsidR="00B92974" w:rsidRPr="00F677AF" w:rsidRDefault="00B92974" w:rsidP="0031350D">
            <w:pPr>
              <w:jc w:val="center"/>
              <w:rPr>
                <w:b/>
                <w:sz w:val="20"/>
                <w:lang w:val="en-GB"/>
              </w:rPr>
            </w:pPr>
          </w:p>
        </w:tc>
        <w:tc>
          <w:tcPr>
            <w:tcW w:w="3140" w:type="dxa"/>
            <w:vMerge/>
            <w:vAlign w:val="center"/>
          </w:tcPr>
          <w:p w14:paraId="2F331349" w14:textId="77777777" w:rsidR="00B92974" w:rsidRPr="00F677AF" w:rsidRDefault="00B92974" w:rsidP="0031350D">
            <w:pPr>
              <w:jc w:val="center"/>
              <w:rPr>
                <w:b/>
                <w:sz w:val="20"/>
                <w:lang w:val="en-GB"/>
              </w:rPr>
            </w:pPr>
          </w:p>
        </w:tc>
        <w:tc>
          <w:tcPr>
            <w:tcW w:w="1842" w:type="dxa"/>
            <w:vAlign w:val="center"/>
          </w:tcPr>
          <w:p w14:paraId="5577A9B7" w14:textId="76C68D12" w:rsidR="00203C48" w:rsidRPr="00F677AF" w:rsidRDefault="00203C48" w:rsidP="0031350D">
            <w:pPr>
              <w:jc w:val="center"/>
              <w:rPr>
                <w:b/>
                <w:sz w:val="20"/>
                <w:lang w:val="en-GB"/>
              </w:rPr>
            </w:pPr>
            <w:r w:rsidRPr="00F677AF">
              <w:rPr>
                <w:b/>
                <w:sz w:val="20"/>
                <w:lang w:val="en-GB"/>
              </w:rPr>
              <w:t>I</w:t>
            </w:r>
            <w:r w:rsidR="00E80AE1" w:rsidRPr="00F677AF">
              <w:rPr>
                <w:b/>
                <w:sz w:val="20"/>
                <w:lang w:val="en-GB"/>
              </w:rPr>
              <w:t xml:space="preserve"> cycle study</w:t>
            </w:r>
          </w:p>
        </w:tc>
        <w:tc>
          <w:tcPr>
            <w:tcW w:w="1701" w:type="dxa"/>
            <w:vAlign w:val="center"/>
          </w:tcPr>
          <w:p w14:paraId="6AB6B548" w14:textId="65986513" w:rsidR="00E80AE1" w:rsidRPr="00F677AF" w:rsidRDefault="00E80AE1" w:rsidP="0031350D">
            <w:pPr>
              <w:jc w:val="center"/>
              <w:rPr>
                <w:b/>
                <w:sz w:val="20"/>
                <w:lang w:val="en-GB"/>
              </w:rPr>
            </w:pPr>
            <w:r w:rsidRPr="00F677AF">
              <w:rPr>
                <w:b/>
                <w:sz w:val="20"/>
                <w:lang w:val="en-GB"/>
              </w:rPr>
              <w:t>II cycle study</w:t>
            </w:r>
          </w:p>
        </w:tc>
      </w:tr>
      <w:tr w:rsidR="00853D4D" w:rsidRPr="00F677AF" w14:paraId="47DE1F4D" w14:textId="77777777" w:rsidTr="00872B14">
        <w:trPr>
          <w:trHeight w:val="340"/>
          <w:jc w:val="center"/>
        </w:trPr>
        <w:tc>
          <w:tcPr>
            <w:tcW w:w="2972" w:type="dxa"/>
            <w:vAlign w:val="center"/>
          </w:tcPr>
          <w:p w14:paraId="5B5262CE" w14:textId="533C4008" w:rsidR="00203C48" w:rsidRPr="00F677AF" w:rsidRDefault="00203C48" w:rsidP="00B61220">
            <w:pPr>
              <w:jc w:val="center"/>
              <w:rPr>
                <w:sz w:val="20"/>
                <w:lang w:val="en-GB"/>
              </w:rPr>
            </w:pPr>
            <w:r w:rsidRPr="00F677AF">
              <w:rPr>
                <w:sz w:val="20"/>
                <w:lang w:val="en-GB"/>
              </w:rPr>
              <w:t>FACULTY OF ARCHITECTURE</w:t>
            </w:r>
          </w:p>
        </w:tc>
        <w:tc>
          <w:tcPr>
            <w:tcW w:w="3140" w:type="dxa"/>
            <w:vAlign w:val="center"/>
          </w:tcPr>
          <w:p w14:paraId="02A55B4C" w14:textId="1C51A5ED" w:rsidR="00853D4D" w:rsidRPr="00F677AF" w:rsidRDefault="00853D4D" w:rsidP="00B61220">
            <w:pPr>
              <w:jc w:val="left"/>
              <w:rPr>
                <w:sz w:val="20"/>
                <w:lang w:val="en-GB"/>
              </w:rPr>
            </w:pPr>
            <w:r w:rsidRPr="00F677AF">
              <w:rPr>
                <w:sz w:val="20"/>
                <w:lang w:val="en-GB"/>
              </w:rPr>
              <w:t>Archite</w:t>
            </w:r>
            <w:r w:rsidR="00203C48" w:rsidRPr="00F677AF">
              <w:rPr>
                <w:sz w:val="20"/>
                <w:lang w:val="en-GB"/>
              </w:rPr>
              <w:t>cture</w:t>
            </w:r>
          </w:p>
        </w:tc>
        <w:tc>
          <w:tcPr>
            <w:tcW w:w="1842" w:type="dxa"/>
            <w:vAlign w:val="center"/>
          </w:tcPr>
          <w:p w14:paraId="1CAC19A6" w14:textId="5E556A52" w:rsidR="00853D4D" w:rsidRPr="00F677AF" w:rsidRDefault="00DA4896" w:rsidP="00B61220">
            <w:pPr>
              <w:jc w:val="center"/>
              <w:rPr>
                <w:sz w:val="20"/>
                <w:lang w:val="en-GB"/>
              </w:rPr>
            </w:pPr>
            <w:r w:rsidRPr="00F677AF">
              <w:rPr>
                <w:sz w:val="20"/>
                <w:lang w:val="en-GB"/>
              </w:rPr>
              <w:t>–</w:t>
            </w:r>
          </w:p>
        </w:tc>
        <w:tc>
          <w:tcPr>
            <w:tcW w:w="1701" w:type="dxa"/>
            <w:vAlign w:val="center"/>
          </w:tcPr>
          <w:p w14:paraId="1160C123" w14:textId="7BE4B065" w:rsidR="00853D4D" w:rsidRPr="00F677AF" w:rsidRDefault="00853D4D" w:rsidP="00B61220">
            <w:pPr>
              <w:jc w:val="center"/>
              <w:rPr>
                <w:sz w:val="20"/>
                <w:lang w:val="en-GB"/>
              </w:rPr>
            </w:pPr>
            <w:r w:rsidRPr="00F677AF">
              <w:rPr>
                <w:sz w:val="20"/>
                <w:lang w:val="en-GB"/>
              </w:rPr>
              <w:t>3350</w:t>
            </w:r>
          </w:p>
        </w:tc>
      </w:tr>
      <w:tr w:rsidR="00B92974" w:rsidRPr="00F677AF" w14:paraId="5133EE83" w14:textId="77777777" w:rsidTr="00872B14">
        <w:trPr>
          <w:trHeight w:val="340"/>
          <w:jc w:val="center"/>
        </w:trPr>
        <w:tc>
          <w:tcPr>
            <w:tcW w:w="2972" w:type="dxa"/>
            <w:vMerge w:val="restart"/>
            <w:vAlign w:val="center"/>
          </w:tcPr>
          <w:p w14:paraId="64D24F51" w14:textId="384D5BEF" w:rsidR="00E80AE1" w:rsidRPr="00F677AF" w:rsidRDefault="00E80AE1" w:rsidP="00113F1F">
            <w:pPr>
              <w:jc w:val="center"/>
              <w:rPr>
                <w:sz w:val="20"/>
                <w:lang w:val="en-GB"/>
              </w:rPr>
            </w:pPr>
            <w:r w:rsidRPr="00F677AF">
              <w:rPr>
                <w:sz w:val="20"/>
                <w:lang w:val="en-GB"/>
              </w:rPr>
              <w:t>FACULTY OF BIOTECHNOLOGY AND ANIMAL HUSBANDRY</w:t>
            </w:r>
          </w:p>
        </w:tc>
        <w:tc>
          <w:tcPr>
            <w:tcW w:w="3140" w:type="dxa"/>
            <w:vAlign w:val="center"/>
          </w:tcPr>
          <w:p w14:paraId="7339CE75" w14:textId="63BD09CF" w:rsidR="00B92974" w:rsidRPr="00F677AF" w:rsidRDefault="00B92974" w:rsidP="00B61220">
            <w:pPr>
              <w:jc w:val="left"/>
              <w:rPr>
                <w:sz w:val="20"/>
                <w:lang w:val="en-GB"/>
              </w:rPr>
            </w:pPr>
            <w:r w:rsidRPr="00F677AF">
              <w:rPr>
                <w:sz w:val="20"/>
                <w:lang w:val="en-GB"/>
              </w:rPr>
              <w:t>Biotechnolo</w:t>
            </w:r>
            <w:r w:rsidR="00E80AE1" w:rsidRPr="00F677AF">
              <w:rPr>
                <w:sz w:val="20"/>
                <w:lang w:val="en-GB"/>
              </w:rPr>
              <w:t>gy</w:t>
            </w:r>
          </w:p>
        </w:tc>
        <w:tc>
          <w:tcPr>
            <w:tcW w:w="1842" w:type="dxa"/>
            <w:vAlign w:val="center"/>
          </w:tcPr>
          <w:p w14:paraId="0BB25E43" w14:textId="3E2A8510" w:rsidR="00B92974" w:rsidRPr="00F677AF" w:rsidRDefault="00853D4D" w:rsidP="00B61220">
            <w:pPr>
              <w:jc w:val="center"/>
              <w:rPr>
                <w:sz w:val="20"/>
                <w:lang w:val="en-GB"/>
              </w:rPr>
            </w:pPr>
            <w:r w:rsidRPr="00F677AF">
              <w:rPr>
                <w:sz w:val="20"/>
                <w:lang w:val="en-GB"/>
              </w:rPr>
              <w:t>2000</w:t>
            </w:r>
          </w:p>
        </w:tc>
        <w:tc>
          <w:tcPr>
            <w:tcW w:w="1701" w:type="dxa"/>
            <w:vAlign w:val="center"/>
          </w:tcPr>
          <w:p w14:paraId="54D6D847" w14:textId="7C645FBC" w:rsidR="00B92974" w:rsidRPr="00F677AF" w:rsidRDefault="00853D4D" w:rsidP="00B61220">
            <w:pPr>
              <w:jc w:val="center"/>
              <w:rPr>
                <w:sz w:val="20"/>
                <w:lang w:val="en-GB"/>
              </w:rPr>
            </w:pPr>
            <w:r w:rsidRPr="00F677AF">
              <w:rPr>
                <w:sz w:val="20"/>
                <w:lang w:val="en-GB"/>
              </w:rPr>
              <w:t>2200</w:t>
            </w:r>
          </w:p>
        </w:tc>
      </w:tr>
      <w:tr w:rsidR="00B92974" w:rsidRPr="00F677AF" w14:paraId="6B055FBD" w14:textId="77777777" w:rsidTr="00872B14">
        <w:trPr>
          <w:trHeight w:val="340"/>
          <w:jc w:val="center"/>
        </w:trPr>
        <w:tc>
          <w:tcPr>
            <w:tcW w:w="2972" w:type="dxa"/>
            <w:vMerge/>
            <w:vAlign w:val="center"/>
          </w:tcPr>
          <w:p w14:paraId="505205CF" w14:textId="77777777" w:rsidR="00B92974" w:rsidRPr="00F677AF" w:rsidRDefault="00B92974" w:rsidP="0031350D">
            <w:pPr>
              <w:jc w:val="center"/>
              <w:rPr>
                <w:sz w:val="20"/>
                <w:lang w:val="en-GB"/>
              </w:rPr>
            </w:pPr>
          </w:p>
        </w:tc>
        <w:tc>
          <w:tcPr>
            <w:tcW w:w="3140" w:type="dxa"/>
            <w:vAlign w:val="center"/>
          </w:tcPr>
          <w:p w14:paraId="75B5B774" w14:textId="4AC74AE4" w:rsidR="00B92974" w:rsidRPr="00F677AF" w:rsidRDefault="00E80AE1" w:rsidP="00B61220">
            <w:pPr>
              <w:jc w:val="left"/>
              <w:rPr>
                <w:sz w:val="20"/>
                <w:lang w:val="en-GB"/>
              </w:rPr>
            </w:pPr>
            <w:proofErr w:type="spellStart"/>
            <w:r w:rsidRPr="00F677AF">
              <w:rPr>
                <w:sz w:val="20"/>
                <w:lang w:val="en-GB"/>
              </w:rPr>
              <w:t>C</w:t>
            </w:r>
            <w:r w:rsidR="00B92974" w:rsidRPr="00F677AF">
              <w:rPr>
                <w:sz w:val="20"/>
                <w:lang w:val="en-GB"/>
              </w:rPr>
              <w:t>ynolog</w:t>
            </w:r>
            <w:r w:rsidRPr="00F677AF">
              <w:rPr>
                <w:sz w:val="20"/>
                <w:lang w:val="en-GB"/>
              </w:rPr>
              <w:t>y</w:t>
            </w:r>
            <w:proofErr w:type="spellEnd"/>
          </w:p>
        </w:tc>
        <w:tc>
          <w:tcPr>
            <w:tcW w:w="1842" w:type="dxa"/>
            <w:vAlign w:val="center"/>
          </w:tcPr>
          <w:p w14:paraId="574BD480" w14:textId="47EF58A2" w:rsidR="00B92974" w:rsidRPr="00F677AF" w:rsidRDefault="00853D4D" w:rsidP="00B61220">
            <w:pPr>
              <w:jc w:val="center"/>
              <w:rPr>
                <w:spacing w:val="-2"/>
                <w:sz w:val="20"/>
                <w:lang w:val="en-GB"/>
              </w:rPr>
            </w:pPr>
            <w:r w:rsidRPr="00F677AF">
              <w:rPr>
                <w:spacing w:val="-2"/>
                <w:sz w:val="20"/>
                <w:lang w:val="en-GB"/>
              </w:rPr>
              <w:t>2400</w:t>
            </w:r>
          </w:p>
        </w:tc>
        <w:tc>
          <w:tcPr>
            <w:tcW w:w="1701" w:type="dxa"/>
            <w:vAlign w:val="center"/>
          </w:tcPr>
          <w:p w14:paraId="132419FB" w14:textId="5873030E" w:rsidR="00B92974" w:rsidRPr="00F677AF" w:rsidRDefault="00853D4D" w:rsidP="00B61220">
            <w:pPr>
              <w:jc w:val="center"/>
              <w:rPr>
                <w:sz w:val="20"/>
                <w:lang w:val="en-GB"/>
              </w:rPr>
            </w:pPr>
            <w:r w:rsidRPr="00F677AF">
              <w:rPr>
                <w:sz w:val="20"/>
                <w:lang w:val="en-GB"/>
              </w:rPr>
              <w:t>2600</w:t>
            </w:r>
          </w:p>
        </w:tc>
      </w:tr>
      <w:tr w:rsidR="00B92974" w:rsidRPr="00F677AF" w14:paraId="15A498CD" w14:textId="77777777" w:rsidTr="00872B14">
        <w:trPr>
          <w:trHeight w:val="340"/>
          <w:jc w:val="center"/>
        </w:trPr>
        <w:tc>
          <w:tcPr>
            <w:tcW w:w="2972" w:type="dxa"/>
            <w:vMerge/>
            <w:vAlign w:val="center"/>
          </w:tcPr>
          <w:p w14:paraId="4836C048" w14:textId="77777777" w:rsidR="00B92974" w:rsidRPr="00F677AF" w:rsidRDefault="00B92974" w:rsidP="0031350D">
            <w:pPr>
              <w:jc w:val="center"/>
              <w:rPr>
                <w:sz w:val="20"/>
                <w:lang w:val="en-GB"/>
              </w:rPr>
            </w:pPr>
          </w:p>
        </w:tc>
        <w:tc>
          <w:tcPr>
            <w:tcW w:w="3140" w:type="dxa"/>
            <w:vAlign w:val="center"/>
          </w:tcPr>
          <w:p w14:paraId="777B7646" w14:textId="02C12EAC" w:rsidR="00B92974" w:rsidRPr="00F677AF" w:rsidRDefault="00B92974" w:rsidP="00B61220">
            <w:pPr>
              <w:jc w:val="left"/>
              <w:rPr>
                <w:sz w:val="20"/>
                <w:lang w:val="en-GB"/>
              </w:rPr>
            </w:pPr>
            <w:proofErr w:type="spellStart"/>
            <w:r w:rsidRPr="00F677AF">
              <w:rPr>
                <w:sz w:val="20"/>
                <w:lang w:val="en-GB"/>
              </w:rPr>
              <w:t>Zootechn</w:t>
            </w:r>
            <w:r w:rsidR="00E80AE1" w:rsidRPr="00F677AF">
              <w:rPr>
                <w:sz w:val="20"/>
                <w:lang w:val="en-GB"/>
              </w:rPr>
              <w:t>ology</w:t>
            </w:r>
            <w:proofErr w:type="spellEnd"/>
          </w:p>
        </w:tc>
        <w:tc>
          <w:tcPr>
            <w:tcW w:w="1842" w:type="dxa"/>
            <w:vAlign w:val="center"/>
          </w:tcPr>
          <w:p w14:paraId="56755FC1" w14:textId="620F3E9C" w:rsidR="00B92974" w:rsidRPr="00F677AF" w:rsidRDefault="00853D4D" w:rsidP="00B61220">
            <w:pPr>
              <w:jc w:val="center"/>
              <w:rPr>
                <w:spacing w:val="-2"/>
                <w:sz w:val="20"/>
                <w:lang w:val="en-GB"/>
              </w:rPr>
            </w:pPr>
            <w:r w:rsidRPr="00F677AF">
              <w:rPr>
                <w:spacing w:val="-2"/>
                <w:sz w:val="20"/>
                <w:lang w:val="en-GB"/>
              </w:rPr>
              <w:t>2000</w:t>
            </w:r>
          </w:p>
        </w:tc>
        <w:tc>
          <w:tcPr>
            <w:tcW w:w="1701" w:type="dxa"/>
            <w:vAlign w:val="center"/>
          </w:tcPr>
          <w:p w14:paraId="6FE7408F" w14:textId="4E245A07" w:rsidR="00B92974" w:rsidRPr="00F677AF" w:rsidRDefault="00853D4D" w:rsidP="00B61220">
            <w:pPr>
              <w:jc w:val="center"/>
              <w:rPr>
                <w:sz w:val="20"/>
                <w:lang w:val="en-GB"/>
              </w:rPr>
            </w:pPr>
            <w:r w:rsidRPr="00F677AF">
              <w:rPr>
                <w:sz w:val="20"/>
                <w:lang w:val="en-GB"/>
              </w:rPr>
              <w:t>2200</w:t>
            </w:r>
          </w:p>
        </w:tc>
      </w:tr>
      <w:tr w:rsidR="00BC4E14" w:rsidRPr="00F677AF" w14:paraId="0FA10584" w14:textId="77777777" w:rsidTr="00872B14">
        <w:trPr>
          <w:trHeight w:val="340"/>
          <w:jc w:val="center"/>
        </w:trPr>
        <w:tc>
          <w:tcPr>
            <w:tcW w:w="2972" w:type="dxa"/>
            <w:vMerge w:val="restart"/>
            <w:vAlign w:val="center"/>
          </w:tcPr>
          <w:p w14:paraId="6686A4D8" w14:textId="620F4A94" w:rsidR="00E80AE1" w:rsidRPr="00F677AF" w:rsidRDefault="00E80AE1" w:rsidP="00BC4E14">
            <w:pPr>
              <w:jc w:val="center"/>
              <w:rPr>
                <w:sz w:val="20"/>
                <w:lang w:val="en-GB"/>
              </w:rPr>
            </w:pPr>
            <w:r w:rsidRPr="00F677AF">
              <w:rPr>
                <w:sz w:val="20"/>
                <w:lang w:val="en-GB"/>
              </w:rPr>
              <w:t>FACULTY OF CIVIL AND ENVIRONMENTAL EGINEERING</w:t>
            </w:r>
          </w:p>
        </w:tc>
        <w:tc>
          <w:tcPr>
            <w:tcW w:w="3140" w:type="dxa"/>
            <w:vAlign w:val="center"/>
          </w:tcPr>
          <w:p w14:paraId="566EF165" w14:textId="183D4AC9" w:rsidR="00BC4E14" w:rsidRPr="00F677AF" w:rsidRDefault="008D000A" w:rsidP="00B61220">
            <w:pPr>
              <w:jc w:val="left"/>
              <w:rPr>
                <w:sz w:val="20"/>
                <w:lang w:val="en-GB"/>
              </w:rPr>
            </w:pPr>
            <w:r w:rsidRPr="00F677AF">
              <w:rPr>
                <w:sz w:val="20"/>
                <w:lang w:val="en-GB"/>
              </w:rPr>
              <w:t xml:space="preserve">Civil </w:t>
            </w:r>
            <w:r w:rsidR="001908AB" w:rsidRPr="00F677AF">
              <w:rPr>
                <w:sz w:val="20"/>
                <w:lang w:val="en-GB"/>
              </w:rPr>
              <w:t>E</w:t>
            </w:r>
            <w:r w:rsidRPr="00F677AF">
              <w:rPr>
                <w:sz w:val="20"/>
                <w:lang w:val="en-GB"/>
              </w:rPr>
              <w:t>ngineering</w:t>
            </w:r>
          </w:p>
        </w:tc>
        <w:tc>
          <w:tcPr>
            <w:tcW w:w="1842" w:type="dxa"/>
            <w:vAlign w:val="center"/>
          </w:tcPr>
          <w:p w14:paraId="792FA45A" w14:textId="541F6A35" w:rsidR="00BC4E14" w:rsidRPr="00F677AF" w:rsidRDefault="00BC4E14" w:rsidP="00B61220">
            <w:pPr>
              <w:jc w:val="center"/>
              <w:rPr>
                <w:sz w:val="20"/>
                <w:lang w:val="en-GB"/>
              </w:rPr>
            </w:pPr>
            <w:r w:rsidRPr="00F677AF">
              <w:rPr>
                <w:sz w:val="20"/>
                <w:lang w:val="en-GB"/>
              </w:rPr>
              <w:t>1850</w:t>
            </w:r>
          </w:p>
        </w:tc>
        <w:tc>
          <w:tcPr>
            <w:tcW w:w="1701" w:type="dxa"/>
            <w:vAlign w:val="center"/>
          </w:tcPr>
          <w:p w14:paraId="33C109C8" w14:textId="786181E5" w:rsidR="00BC4E14" w:rsidRPr="00F677AF" w:rsidRDefault="00BC4E14" w:rsidP="00B61220">
            <w:pPr>
              <w:jc w:val="center"/>
              <w:rPr>
                <w:sz w:val="20"/>
                <w:lang w:val="en-GB"/>
              </w:rPr>
            </w:pPr>
            <w:r w:rsidRPr="00F677AF">
              <w:rPr>
                <w:sz w:val="20"/>
                <w:lang w:val="en-GB"/>
              </w:rPr>
              <w:t>1950</w:t>
            </w:r>
          </w:p>
        </w:tc>
      </w:tr>
      <w:tr w:rsidR="00BC4E14" w:rsidRPr="00F677AF" w14:paraId="7A334008" w14:textId="77777777" w:rsidTr="00872B14">
        <w:trPr>
          <w:trHeight w:val="340"/>
          <w:jc w:val="center"/>
        </w:trPr>
        <w:tc>
          <w:tcPr>
            <w:tcW w:w="2972" w:type="dxa"/>
            <w:vMerge/>
            <w:vAlign w:val="center"/>
          </w:tcPr>
          <w:p w14:paraId="2F5D53D9" w14:textId="77777777" w:rsidR="00BC4E14" w:rsidRPr="00F677AF" w:rsidRDefault="00BC4E14" w:rsidP="00BC4E14">
            <w:pPr>
              <w:jc w:val="center"/>
              <w:rPr>
                <w:sz w:val="20"/>
                <w:lang w:val="en-GB"/>
              </w:rPr>
            </w:pPr>
          </w:p>
        </w:tc>
        <w:tc>
          <w:tcPr>
            <w:tcW w:w="3140" w:type="dxa"/>
            <w:vAlign w:val="center"/>
          </w:tcPr>
          <w:p w14:paraId="2A667CD5" w14:textId="53D76F95" w:rsidR="00BC4E14" w:rsidRPr="00F677AF" w:rsidRDefault="008D000A" w:rsidP="00B61220">
            <w:pPr>
              <w:jc w:val="left"/>
              <w:rPr>
                <w:sz w:val="20"/>
                <w:lang w:val="en-GB"/>
              </w:rPr>
            </w:pPr>
            <w:r w:rsidRPr="00F677AF">
              <w:rPr>
                <w:sz w:val="20"/>
                <w:lang w:val="en-GB"/>
              </w:rPr>
              <w:t xml:space="preserve">Environmental </w:t>
            </w:r>
            <w:r w:rsidR="001908AB" w:rsidRPr="00F677AF">
              <w:rPr>
                <w:sz w:val="20"/>
                <w:lang w:val="en-GB"/>
              </w:rPr>
              <w:t>E</w:t>
            </w:r>
            <w:r w:rsidRPr="00F677AF">
              <w:rPr>
                <w:sz w:val="20"/>
                <w:lang w:val="en-GB"/>
              </w:rPr>
              <w:t>ngineering</w:t>
            </w:r>
          </w:p>
        </w:tc>
        <w:tc>
          <w:tcPr>
            <w:tcW w:w="1842" w:type="dxa"/>
            <w:vAlign w:val="center"/>
          </w:tcPr>
          <w:p w14:paraId="38CFB86B" w14:textId="66DEAB3C" w:rsidR="00BC4E14" w:rsidRPr="00F677AF" w:rsidRDefault="00DA4896" w:rsidP="00B61220">
            <w:pPr>
              <w:jc w:val="center"/>
              <w:rPr>
                <w:sz w:val="20"/>
                <w:lang w:val="en-GB"/>
              </w:rPr>
            </w:pPr>
            <w:r w:rsidRPr="00F677AF">
              <w:rPr>
                <w:sz w:val="20"/>
                <w:lang w:val="en-GB"/>
              </w:rPr>
              <w:t>–</w:t>
            </w:r>
          </w:p>
        </w:tc>
        <w:tc>
          <w:tcPr>
            <w:tcW w:w="1701" w:type="dxa"/>
            <w:vAlign w:val="center"/>
          </w:tcPr>
          <w:p w14:paraId="13E2ADD3" w14:textId="0FC587D1" w:rsidR="00BC4E14" w:rsidRPr="00F677AF" w:rsidRDefault="00BC4E14" w:rsidP="00B61220">
            <w:pPr>
              <w:jc w:val="center"/>
              <w:rPr>
                <w:sz w:val="20"/>
                <w:lang w:val="en-GB"/>
              </w:rPr>
            </w:pPr>
            <w:r w:rsidRPr="00F677AF">
              <w:rPr>
                <w:sz w:val="20"/>
                <w:lang w:val="en-GB"/>
              </w:rPr>
              <w:t>2150</w:t>
            </w:r>
          </w:p>
        </w:tc>
      </w:tr>
      <w:tr w:rsidR="00BC4E14" w:rsidRPr="00F677AF" w14:paraId="117B3509" w14:textId="77777777" w:rsidTr="00872B14">
        <w:trPr>
          <w:trHeight w:val="340"/>
          <w:jc w:val="center"/>
        </w:trPr>
        <w:tc>
          <w:tcPr>
            <w:tcW w:w="2972" w:type="dxa"/>
            <w:vMerge w:val="restart"/>
            <w:vAlign w:val="center"/>
          </w:tcPr>
          <w:p w14:paraId="0C4050EF" w14:textId="663E8C57" w:rsidR="00E80AE1" w:rsidRPr="00F677AF" w:rsidRDefault="00E80AE1" w:rsidP="00BC4E14">
            <w:pPr>
              <w:jc w:val="center"/>
              <w:rPr>
                <w:sz w:val="20"/>
                <w:lang w:val="en-GB"/>
              </w:rPr>
            </w:pPr>
            <w:r w:rsidRPr="00F677AF">
              <w:rPr>
                <w:sz w:val="20"/>
                <w:lang w:val="en-GB"/>
              </w:rPr>
              <w:t>FACULTY OF ECONOMICS</w:t>
            </w:r>
          </w:p>
        </w:tc>
        <w:tc>
          <w:tcPr>
            <w:tcW w:w="3140" w:type="dxa"/>
            <w:vAlign w:val="center"/>
          </w:tcPr>
          <w:p w14:paraId="1A6D9E91" w14:textId="6E802D35" w:rsidR="00BC4E14" w:rsidRPr="00F677AF" w:rsidRDefault="00BC4E14" w:rsidP="00B61220">
            <w:pPr>
              <w:jc w:val="left"/>
              <w:rPr>
                <w:sz w:val="20"/>
                <w:lang w:val="en-GB"/>
              </w:rPr>
            </w:pPr>
            <w:r w:rsidRPr="00F677AF">
              <w:rPr>
                <w:sz w:val="20"/>
                <w:lang w:val="en-GB"/>
              </w:rPr>
              <w:t>E</w:t>
            </w:r>
            <w:r w:rsidR="00DE2854">
              <w:rPr>
                <w:sz w:val="20"/>
                <w:lang w:val="en-GB"/>
              </w:rPr>
              <w:t>c</w:t>
            </w:r>
            <w:r w:rsidRPr="00F677AF">
              <w:rPr>
                <w:sz w:val="20"/>
                <w:lang w:val="en-GB"/>
              </w:rPr>
              <w:t>onom</w:t>
            </w:r>
            <w:r w:rsidR="008D000A" w:rsidRPr="00F677AF">
              <w:rPr>
                <w:sz w:val="20"/>
                <w:lang w:val="en-GB"/>
              </w:rPr>
              <w:t>ics</w:t>
            </w:r>
          </w:p>
        </w:tc>
        <w:tc>
          <w:tcPr>
            <w:tcW w:w="1842" w:type="dxa"/>
            <w:vAlign w:val="center"/>
          </w:tcPr>
          <w:p w14:paraId="7A68EDEC" w14:textId="008451D2" w:rsidR="00BC4E14" w:rsidRPr="00F677AF" w:rsidRDefault="00BC4E14" w:rsidP="00B61220">
            <w:pPr>
              <w:jc w:val="center"/>
              <w:rPr>
                <w:sz w:val="20"/>
                <w:lang w:val="en-GB"/>
              </w:rPr>
            </w:pPr>
            <w:r w:rsidRPr="00F677AF">
              <w:rPr>
                <w:sz w:val="20"/>
                <w:lang w:val="en-GB"/>
              </w:rPr>
              <w:t>1750</w:t>
            </w:r>
          </w:p>
        </w:tc>
        <w:tc>
          <w:tcPr>
            <w:tcW w:w="1701" w:type="dxa"/>
            <w:vAlign w:val="center"/>
          </w:tcPr>
          <w:p w14:paraId="267C815B" w14:textId="2D377FB7" w:rsidR="00BC4E14" w:rsidRPr="00F677AF" w:rsidRDefault="00BC4E14" w:rsidP="00B61220">
            <w:pPr>
              <w:jc w:val="center"/>
              <w:rPr>
                <w:sz w:val="20"/>
                <w:lang w:val="en-GB"/>
              </w:rPr>
            </w:pPr>
            <w:r w:rsidRPr="00F677AF">
              <w:rPr>
                <w:sz w:val="20"/>
                <w:lang w:val="en-GB"/>
              </w:rPr>
              <w:t>1900</w:t>
            </w:r>
          </w:p>
        </w:tc>
      </w:tr>
      <w:tr w:rsidR="00BC4E14" w:rsidRPr="00F677AF" w14:paraId="7E5E80F6" w14:textId="77777777" w:rsidTr="00872B14">
        <w:trPr>
          <w:trHeight w:val="340"/>
          <w:jc w:val="center"/>
        </w:trPr>
        <w:tc>
          <w:tcPr>
            <w:tcW w:w="2972" w:type="dxa"/>
            <w:vMerge/>
            <w:vAlign w:val="center"/>
          </w:tcPr>
          <w:p w14:paraId="3EAE5DDB" w14:textId="77777777" w:rsidR="00BC4E14" w:rsidRPr="00F677AF" w:rsidRDefault="00BC4E14" w:rsidP="00BC4E14">
            <w:pPr>
              <w:jc w:val="center"/>
              <w:rPr>
                <w:sz w:val="20"/>
                <w:lang w:val="en-GB"/>
              </w:rPr>
            </w:pPr>
          </w:p>
        </w:tc>
        <w:tc>
          <w:tcPr>
            <w:tcW w:w="3140" w:type="dxa"/>
            <w:vAlign w:val="center"/>
          </w:tcPr>
          <w:p w14:paraId="42536E41" w14:textId="0E09E628" w:rsidR="00BC4E14" w:rsidRPr="00F677AF" w:rsidRDefault="008D000A" w:rsidP="00B61220">
            <w:pPr>
              <w:jc w:val="left"/>
              <w:rPr>
                <w:sz w:val="20"/>
                <w:lang w:val="en-GB"/>
              </w:rPr>
            </w:pPr>
            <w:r w:rsidRPr="00F677AF">
              <w:rPr>
                <w:sz w:val="20"/>
                <w:lang w:val="en-GB"/>
              </w:rPr>
              <w:t>Management</w:t>
            </w:r>
          </w:p>
        </w:tc>
        <w:tc>
          <w:tcPr>
            <w:tcW w:w="1842" w:type="dxa"/>
            <w:vAlign w:val="center"/>
          </w:tcPr>
          <w:p w14:paraId="15B98956" w14:textId="019A2E72" w:rsidR="00BC4E14" w:rsidRPr="00F677AF" w:rsidRDefault="00BC4E14" w:rsidP="00B61220">
            <w:pPr>
              <w:jc w:val="center"/>
              <w:rPr>
                <w:sz w:val="20"/>
                <w:lang w:val="en-GB"/>
              </w:rPr>
            </w:pPr>
            <w:r w:rsidRPr="00F677AF">
              <w:rPr>
                <w:sz w:val="20"/>
                <w:lang w:val="en-GB"/>
              </w:rPr>
              <w:t>1900</w:t>
            </w:r>
          </w:p>
        </w:tc>
        <w:tc>
          <w:tcPr>
            <w:tcW w:w="1701" w:type="dxa"/>
            <w:vAlign w:val="center"/>
          </w:tcPr>
          <w:p w14:paraId="09D653EE" w14:textId="6EBB3541" w:rsidR="00BC4E14" w:rsidRPr="00F677AF" w:rsidRDefault="00DA4896" w:rsidP="00B61220">
            <w:pPr>
              <w:jc w:val="center"/>
              <w:rPr>
                <w:sz w:val="20"/>
                <w:lang w:val="en-GB"/>
              </w:rPr>
            </w:pPr>
            <w:r w:rsidRPr="00F677AF">
              <w:rPr>
                <w:sz w:val="20"/>
                <w:lang w:val="en-GB"/>
              </w:rPr>
              <w:t>–</w:t>
            </w:r>
          </w:p>
        </w:tc>
      </w:tr>
      <w:tr w:rsidR="00BC4E14" w:rsidRPr="00F677AF" w14:paraId="15BDBD5B" w14:textId="77777777" w:rsidTr="00872B14">
        <w:trPr>
          <w:trHeight w:val="340"/>
          <w:jc w:val="center"/>
        </w:trPr>
        <w:tc>
          <w:tcPr>
            <w:tcW w:w="2972" w:type="dxa"/>
            <w:vAlign w:val="center"/>
          </w:tcPr>
          <w:p w14:paraId="0A8663B8" w14:textId="6C8AC4CE" w:rsidR="003D43D9" w:rsidRPr="00F677AF" w:rsidRDefault="003D43D9" w:rsidP="003D43D9">
            <w:pPr>
              <w:jc w:val="center"/>
              <w:rPr>
                <w:sz w:val="20"/>
                <w:lang w:val="en-GB"/>
              </w:rPr>
            </w:pPr>
            <w:r w:rsidRPr="00F677AF">
              <w:rPr>
                <w:sz w:val="20"/>
                <w:lang w:val="en-GB"/>
              </w:rPr>
              <w:t>FACULTY OF ELECTRICAL EGINEERING</w:t>
            </w:r>
          </w:p>
        </w:tc>
        <w:tc>
          <w:tcPr>
            <w:tcW w:w="3140" w:type="dxa"/>
            <w:vAlign w:val="center"/>
          </w:tcPr>
          <w:p w14:paraId="60AC312E" w14:textId="62BD8763" w:rsidR="00BC4E14" w:rsidRPr="00F677AF" w:rsidRDefault="008D000A" w:rsidP="00B61220">
            <w:pPr>
              <w:jc w:val="left"/>
              <w:rPr>
                <w:sz w:val="20"/>
                <w:lang w:val="en-GB"/>
              </w:rPr>
            </w:pPr>
            <w:r w:rsidRPr="00F677AF">
              <w:rPr>
                <w:sz w:val="20"/>
                <w:lang w:val="en-GB"/>
              </w:rPr>
              <w:t xml:space="preserve">Electrical </w:t>
            </w:r>
            <w:r w:rsidR="001908AB" w:rsidRPr="00F677AF">
              <w:rPr>
                <w:sz w:val="20"/>
                <w:lang w:val="en-GB"/>
              </w:rPr>
              <w:t>E</w:t>
            </w:r>
            <w:r w:rsidRPr="00F677AF">
              <w:rPr>
                <w:sz w:val="20"/>
                <w:lang w:val="en-GB"/>
              </w:rPr>
              <w:t>ngineering</w:t>
            </w:r>
          </w:p>
        </w:tc>
        <w:tc>
          <w:tcPr>
            <w:tcW w:w="1842" w:type="dxa"/>
            <w:vAlign w:val="center"/>
          </w:tcPr>
          <w:p w14:paraId="48E79969" w14:textId="34E50EE0" w:rsidR="00BC4E14" w:rsidRPr="00F677AF" w:rsidRDefault="00BC4E14" w:rsidP="00B61220">
            <w:pPr>
              <w:jc w:val="center"/>
              <w:rPr>
                <w:sz w:val="20"/>
                <w:lang w:val="en-GB"/>
              </w:rPr>
            </w:pPr>
            <w:r w:rsidRPr="00F677AF">
              <w:rPr>
                <w:sz w:val="20"/>
                <w:lang w:val="en-GB"/>
              </w:rPr>
              <w:t>2400</w:t>
            </w:r>
          </w:p>
        </w:tc>
        <w:tc>
          <w:tcPr>
            <w:tcW w:w="1701" w:type="dxa"/>
            <w:vAlign w:val="center"/>
          </w:tcPr>
          <w:p w14:paraId="77F539F7" w14:textId="374B8B93" w:rsidR="00BC4E14" w:rsidRPr="00F677AF" w:rsidRDefault="00BC4E14" w:rsidP="00B61220">
            <w:pPr>
              <w:jc w:val="center"/>
              <w:rPr>
                <w:sz w:val="20"/>
                <w:lang w:val="en-GB"/>
              </w:rPr>
            </w:pPr>
            <w:r w:rsidRPr="00F677AF">
              <w:rPr>
                <w:sz w:val="20"/>
                <w:lang w:val="en-GB"/>
              </w:rPr>
              <w:t>2600</w:t>
            </w:r>
          </w:p>
        </w:tc>
      </w:tr>
      <w:tr w:rsidR="00BC4E14" w:rsidRPr="00F677AF" w14:paraId="7014C87B" w14:textId="77777777" w:rsidTr="00872B14">
        <w:trPr>
          <w:trHeight w:val="340"/>
          <w:jc w:val="center"/>
        </w:trPr>
        <w:tc>
          <w:tcPr>
            <w:tcW w:w="2972" w:type="dxa"/>
            <w:vAlign w:val="center"/>
          </w:tcPr>
          <w:p w14:paraId="2B161304" w14:textId="441491E5" w:rsidR="00BC4E14" w:rsidRPr="00F677AF" w:rsidRDefault="003D43D9" w:rsidP="00BC4E14">
            <w:pPr>
              <w:jc w:val="center"/>
              <w:rPr>
                <w:sz w:val="20"/>
                <w:lang w:val="en-GB"/>
              </w:rPr>
            </w:pPr>
            <w:r w:rsidRPr="00F677AF">
              <w:rPr>
                <w:sz w:val="20"/>
                <w:lang w:val="en-GB"/>
              </w:rPr>
              <w:t>FACULTY OF COMPUTER SCIENCE AND INFORMATION TECHNOLOGY</w:t>
            </w:r>
          </w:p>
        </w:tc>
        <w:tc>
          <w:tcPr>
            <w:tcW w:w="3140" w:type="dxa"/>
            <w:vAlign w:val="center"/>
          </w:tcPr>
          <w:p w14:paraId="08E45AD2" w14:textId="3E660EB9" w:rsidR="00BC4E14" w:rsidRPr="00F677AF" w:rsidRDefault="00BC4E14" w:rsidP="00B61220">
            <w:pPr>
              <w:jc w:val="left"/>
              <w:rPr>
                <w:sz w:val="20"/>
                <w:lang w:val="en-GB"/>
              </w:rPr>
            </w:pPr>
            <w:r w:rsidRPr="00F677AF">
              <w:rPr>
                <w:sz w:val="20"/>
                <w:lang w:val="en-GB"/>
              </w:rPr>
              <w:t>Informat</w:t>
            </w:r>
            <w:r w:rsidR="008D000A" w:rsidRPr="00F677AF">
              <w:rPr>
                <w:sz w:val="20"/>
                <w:lang w:val="en-GB"/>
              </w:rPr>
              <w:t xml:space="preserve">ion </w:t>
            </w:r>
            <w:r w:rsidR="001908AB" w:rsidRPr="00F677AF">
              <w:rPr>
                <w:sz w:val="20"/>
                <w:lang w:val="en-GB"/>
              </w:rPr>
              <w:t>T</w:t>
            </w:r>
            <w:r w:rsidR="008D000A" w:rsidRPr="00F677AF">
              <w:rPr>
                <w:sz w:val="20"/>
                <w:lang w:val="en-GB"/>
              </w:rPr>
              <w:t>echnology</w:t>
            </w:r>
          </w:p>
        </w:tc>
        <w:tc>
          <w:tcPr>
            <w:tcW w:w="1842" w:type="dxa"/>
            <w:vAlign w:val="center"/>
          </w:tcPr>
          <w:p w14:paraId="3B7CE003" w14:textId="41A80F43" w:rsidR="00BC4E14" w:rsidRPr="00F677AF" w:rsidRDefault="00BC4E14" w:rsidP="00B61220">
            <w:pPr>
              <w:jc w:val="center"/>
              <w:rPr>
                <w:sz w:val="20"/>
                <w:lang w:val="en-GB"/>
              </w:rPr>
            </w:pPr>
            <w:r w:rsidRPr="00F677AF">
              <w:rPr>
                <w:sz w:val="20"/>
                <w:lang w:val="en-GB"/>
              </w:rPr>
              <w:t>3000</w:t>
            </w:r>
          </w:p>
        </w:tc>
        <w:tc>
          <w:tcPr>
            <w:tcW w:w="1701" w:type="dxa"/>
            <w:vAlign w:val="center"/>
          </w:tcPr>
          <w:p w14:paraId="40AAB5FF" w14:textId="69ABAC7E" w:rsidR="00BC4E14" w:rsidRPr="00F677AF" w:rsidRDefault="00BC4E14" w:rsidP="00B61220">
            <w:pPr>
              <w:jc w:val="center"/>
              <w:rPr>
                <w:sz w:val="20"/>
                <w:lang w:val="en-GB"/>
              </w:rPr>
            </w:pPr>
            <w:r w:rsidRPr="00F677AF">
              <w:rPr>
                <w:sz w:val="20"/>
                <w:lang w:val="en-GB"/>
              </w:rPr>
              <w:t>3300</w:t>
            </w:r>
          </w:p>
        </w:tc>
      </w:tr>
      <w:tr w:rsidR="00BC4E14" w:rsidRPr="00F677AF" w14:paraId="5C0CBE95" w14:textId="77777777" w:rsidTr="00872B14">
        <w:trPr>
          <w:trHeight w:val="340"/>
          <w:jc w:val="center"/>
        </w:trPr>
        <w:tc>
          <w:tcPr>
            <w:tcW w:w="2972" w:type="dxa"/>
            <w:vMerge w:val="restart"/>
            <w:vAlign w:val="center"/>
          </w:tcPr>
          <w:p w14:paraId="685C1682" w14:textId="0DFC6C94" w:rsidR="00BC4E14" w:rsidRPr="00F677AF" w:rsidRDefault="003D43D9" w:rsidP="00BC4E14">
            <w:pPr>
              <w:jc w:val="center"/>
              <w:rPr>
                <w:sz w:val="20"/>
                <w:lang w:val="en-GB"/>
              </w:rPr>
            </w:pPr>
            <w:r w:rsidRPr="00F677AF">
              <w:rPr>
                <w:sz w:val="20"/>
                <w:lang w:val="en-GB"/>
              </w:rPr>
              <w:t>FACULTY OF MECHANICAL EGINEERING AND MECHATRONICS</w:t>
            </w:r>
          </w:p>
        </w:tc>
        <w:tc>
          <w:tcPr>
            <w:tcW w:w="3140" w:type="dxa"/>
            <w:vAlign w:val="center"/>
          </w:tcPr>
          <w:p w14:paraId="2FD874EF" w14:textId="1B0B3730" w:rsidR="00BC4E14" w:rsidRPr="00F677AF" w:rsidRDefault="00BC4E14" w:rsidP="00B61220">
            <w:pPr>
              <w:jc w:val="left"/>
              <w:rPr>
                <w:sz w:val="20"/>
                <w:lang w:val="en-GB"/>
              </w:rPr>
            </w:pPr>
            <w:r w:rsidRPr="00F677AF">
              <w:rPr>
                <w:sz w:val="20"/>
                <w:lang w:val="en-GB"/>
              </w:rPr>
              <w:t>Energet</w:t>
            </w:r>
            <w:r w:rsidR="006E3729" w:rsidRPr="00F677AF">
              <w:rPr>
                <w:sz w:val="20"/>
                <w:lang w:val="en-GB"/>
              </w:rPr>
              <w:t>ics</w:t>
            </w:r>
          </w:p>
        </w:tc>
        <w:tc>
          <w:tcPr>
            <w:tcW w:w="1842" w:type="dxa"/>
            <w:vAlign w:val="center"/>
          </w:tcPr>
          <w:p w14:paraId="1E0ACA65" w14:textId="5458FE0E" w:rsidR="00BC4E14" w:rsidRPr="00F677AF" w:rsidRDefault="00BC4E14" w:rsidP="00B61220">
            <w:pPr>
              <w:jc w:val="center"/>
              <w:rPr>
                <w:sz w:val="20"/>
                <w:lang w:val="en-GB"/>
              </w:rPr>
            </w:pPr>
            <w:r w:rsidRPr="00F677AF">
              <w:rPr>
                <w:sz w:val="20"/>
                <w:lang w:val="en-GB"/>
              </w:rPr>
              <w:t>2100</w:t>
            </w:r>
          </w:p>
        </w:tc>
        <w:tc>
          <w:tcPr>
            <w:tcW w:w="1701" w:type="dxa"/>
            <w:vAlign w:val="center"/>
          </w:tcPr>
          <w:p w14:paraId="1F0348CE" w14:textId="254F2605" w:rsidR="00BC4E14" w:rsidRPr="00F677AF" w:rsidRDefault="00BC4E14" w:rsidP="00B61220">
            <w:pPr>
              <w:jc w:val="center"/>
              <w:rPr>
                <w:sz w:val="20"/>
                <w:lang w:val="en-GB"/>
              </w:rPr>
            </w:pPr>
            <w:r w:rsidRPr="00F677AF">
              <w:rPr>
                <w:sz w:val="20"/>
                <w:lang w:val="en-GB"/>
              </w:rPr>
              <w:t>2100</w:t>
            </w:r>
          </w:p>
        </w:tc>
      </w:tr>
      <w:tr w:rsidR="00BC4E14" w:rsidRPr="00F677AF" w14:paraId="5BA8EA84" w14:textId="77777777" w:rsidTr="00872B14">
        <w:trPr>
          <w:trHeight w:val="340"/>
          <w:jc w:val="center"/>
        </w:trPr>
        <w:tc>
          <w:tcPr>
            <w:tcW w:w="2972" w:type="dxa"/>
            <w:vMerge/>
            <w:vAlign w:val="center"/>
          </w:tcPr>
          <w:p w14:paraId="6FF8395C" w14:textId="77777777" w:rsidR="00BC4E14" w:rsidRPr="00F677AF" w:rsidRDefault="00BC4E14" w:rsidP="00BC4E14">
            <w:pPr>
              <w:jc w:val="center"/>
              <w:rPr>
                <w:sz w:val="20"/>
                <w:lang w:val="en-GB"/>
              </w:rPr>
            </w:pPr>
          </w:p>
        </w:tc>
        <w:tc>
          <w:tcPr>
            <w:tcW w:w="3140" w:type="dxa"/>
            <w:vAlign w:val="center"/>
          </w:tcPr>
          <w:p w14:paraId="20BD7975" w14:textId="4482C0A6" w:rsidR="00BC4E14" w:rsidRPr="00F677AF" w:rsidRDefault="006E3729" w:rsidP="00B61220">
            <w:pPr>
              <w:jc w:val="left"/>
              <w:rPr>
                <w:sz w:val="20"/>
                <w:lang w:val="en-GB"/>
              </w:rPr>
            </w:pPr>
            <w:r w:rsidRPr="00F677AF">
              <w:rPr>
                <w:sz w:val="20"/>
                <w:lang w:val="en-GB"/>
              </w:rPr>
              <w:t xml:space="preserve">Materials </w:t>
            </w:r>
            <w:r w:rsidR="001908AB" w:rsidRPr="00F677AF">
              <w:rPr>
                <w:sz w:val="20"/>
                <w:lang w:val="en-GB"/>
              </w:rPr>
              <w:t>E</w:t>
            </w:r>
            <w:r w:rsidRPr="00F677AF">
              <w:rPr>
                <w:sz w:val="20"/>
                <w:lang w:val="en-GB"/>
              </w:rPr>
              <w:t>ngineering</w:t>
            </w:r>
          </w:p>
        </w:tc>
        <w:tc>
          <w:tcPr>
            <w:tcW w:w="1842" w:type="dxa"/>
            <w:vAlign w:val="center"/>
          </w:tcPr>
          <w:p w14:paraId="1FE93ADF" w14:textId="13DF0B82" w:rsidR="00BC4E14" w:rsidRPr="00F677AF" w:rsidRDefault="00BC4E14" w:rsidP="00B61220">
            <w:pPr>
              <w:jc w:val="center"/>
              <w:rPr>
                <w:sz w:val="20"/>
                <w:lang w:val="en-GB"/>
              </w:rPr>
            </w:pPr>
            <w:r w:rsidRPr="00F677AF">
              <w:rPr>
                <w:sz w:val="20"/>
                <w:lang w:val="en-GB"/>
              </w:rPr>
              <w:t>2100</w:t>
            </w:r>
          </w:p>
        </w:tc>
        <w:tc>
          <w:tcPr>
            <w:tcW w:w="1701" w:type="dxa"/>
            <w:vAlign w:val="center"/>
          </w:tcPr>
          <w:p w14:paraId="51844DC9" w14:textId="050A4367" w:rsidR="00BC4E14" w:rsidRPr="00F677AF" w:rsidRDefault="00BC4E14" w:rsidP="00B61220">
            <w:pPr>
              <w:jc w:val="center"/>
              <w:rPr>
                <w:sz w:val="20"/>
                <w:lang w:val="en-GB"/>
              </w:rPr>
            </w:pPr>
            <w:r w:rsidRPr="00F677AF">
              <w:rPr>
                <w:sz w:val="20"/>
                <w:lang w:val="en-GB"/>
              </w:rPr>
              <w:t>2100</w:t>
            </w:r>
          </w:p>
        </w:tc>
      </w:tr>
      <w:tr w:rsidR="00BC4E14" w:rsidRPr="00F677AF" w14:paraId="410A3ABD" w14:textId="77777777" w:rsidTr="00872B14">
        <w:trPr>
          <w:trHeight w:val="340"/>
          <w:jc w:val="center"/>
        </w:trPr>
        <w:tc>
          <w:tcPr>
            <w:tcW w:w="2972" w:type="dxa"/>
            <w:vMerge/>
            <w:vAlign w:val="center"/>
          </w:tcPr>
          <w:p w14:paraId="7A39A344" w14:textId="77777777" w:rsidR="00BC4E14" w:rsidRPr="00F677AF" w:rsidRDefault="00BC4E14" w:rsidP="00BC4E14">
            <w:pPr>
              <w:jc w:val="center"/>
              <w:rPr>
                <w:sz w:val="20"/>
                <w:lang w:val="en-GB"/>
              </w:rPr>
            </w:pPr>
          </w:p>
        </w:tc>
        <w:tc>
          <w:tcPr>
            <w:tcW w:w="3140" w:type="dxa"/>
            <w:vAlign w:val="center"/>
          </w:tcPr>
          <w:p w14:paraId="10395554" w14:textId="670452E7" w:rsidR="00BC4E14" w:rsidRPr="00F677AF" w:rsidRDefault="0063272B" w:rsidP="00B61220">
            <w:pPr>
              <w:jc w:val="left"/>
              <w:rPr>
                <w:sz w:val="20"/>
                <w:lang w:val="en-GB"/>
              </w:rPr>
            </w:pPr>
            <w:r w:rsidRPr="00F677AF">
              <w:rPr>
                <w:sz w:val="20"/>
                <w:lang w:val="en-GB"/>
              </w:rPr>
              <w:t xml:space="preserve">Combat and </w:t>
            </w:r>
            <w:r w:rsidR="001908AB" w:rsidRPr="00F677AF">
              <w:rPr>
                <w:sz w:val="20"/>
                <w:lang w:val="en-GB"/>
              </w:rPr>
              <w:t>S</w:t>
            </w:r>
            <w:r w:rsidRPr="00F677AF">
              <w:rPr>
                <w:sz w:val="20"/>
                <w:lang w:val="en-GB"/>
              </w:rPr>
              <w:t xml:space="preserve">pecial </w:t>
            </w:r>
            <w:r w:rsidR="001908AB" w:rsidRPr="00F677AF">
              <w:rPr>
                <w:sz w:val="20"/>
                <w:lang w:val="en-GB"/>
              </w:rPr>
              <w:t>V</w:t>
            </w:r>
            <w:r w:rsidRPr="00F677AF">
              <w:rPr>
                <w:sz w:val="20"/>
                <w:lang w:val="en-GB"/>
              </w:rPr>
              <w:t xml:space="preserve">ehicles </w:t>
            </w:r>
            <w:r w:rsidR="001908AB" w:rsidRPr="00F677AF">
              <w:rPr>
                <w:sz w:val="20"/>
                <w:lang w:val="en-GB"/>
              </w:rPr>
              <w:t>E</w:t>
            </w:r>
            <w:r w:rsidRPr="00F677AF">
              <w:rPr>
                <w:sz w:val="20"/>
                <w:lang w:val="en-GB"/>
              </w:rPr>
              <w:t>ngineering</w:t>
            </w:r>
          </w:p>
        </w:tc>
        <w:tc>
          <w:tcPr>
            <w:tcW w:w="1842" w:type="dxa"/>
            <w:vAlign w:val="center"/>
          </w:tcPr>
          <w:p w14:paraId="028B211B" w14:textId="383301CB" w:rsidR="00BC4E14" w:rsidRPr="00F677AF" w:rsidRDefault="00BC4E14" w:rsidP="00B61220">
            <w:pPr>
              <w:jc w:val="center"/>
              <w:rPr>
                <w:sz w:val="20"/>
                <w:lang w:val="en-GB"/>
              </w:rPr>
            </w:pPr>
            <w:r w:rsidRPr="00F677AF">
              <w:rPr>
                <w:sz w:val="20"/>
                <w:lang w:val="en-GB"/>
              </w:rPr>
              <w:t>2100</w:t>
            </w:r>
          </w:p>
        </w:tc>
        <w:tc>
          <w:tcPr>
            <w:tcW w:w="1701" w:type="dxa"/>
            <w:vAlign w:val="center"/>
          </w:tcPr>
          <w:p w14:paraId="2E81B505" w14:textId="0297E0C0" w:rsidR="00BC4E14" w:rsidRPr="00F677AF" w:rsidRDefault="00DA4896" w:rsidP="00B61220">
            <w:pPr>
              <w:jc w:val="center"/>
              <w:rPr>
                <w:sz w:val="20"/>
                <w:lang w:val="en-GB"/>
              </w:rPr>
            </w:pPr>
            <w:r w:rsidRPr="00F677AF">
              <w:rPr>
                <w:sz w:val="20"/>
                <w:lang w:val="en-GB"/>
              </w:rPr>
              <w:t>–</w:t>
            </w:r>
          </w:p>
        </w:tc>
      </w:tr>
      <w:tr w:rsidR="00BC4E14" w:rsidRPr="00F677AF" w14:paraId="6D6F128B" w14:textId="77777777" w:rsidTr="00872B14">
        <w:trPr>
          <w:trHeight w:val="340"/>
          <w:jc w:val="center"/>
        </w:trPr>
        <w:tc>
          <w:tcPr>
            <w:tcW w:w="2972" w:type="dxa"/>
            <w:vMerge/>
            <w:vAlign w:val="center"/>
          </w:tcPr>
          <w:p w14:paraId="407C3ECD" w14:textId="77777777" w:rsidR="00BC4E14" w:rsidRPr="00F677AF" w:rsidRDefault="00BC4E14" w:rsidP="00BC4E14">
            <w:pPr>
              <w:jc w:val="center"/>
              <w:rPr>
                <w:sz w:val="20"/>
                <w:lang w:val="en-GB"/>
              </w:rPr>
            </w:pPr>
          </w:p>
        </w:tc>
        <w:tc>
          <w:tcPr>
            <w:tcW w:w="3140" w:type="dxa"/>
            <w:vAlign w:val="center"/>
          </w:tcPr>
          <w:p w14:paraId="798205A7" w14:textId="4D58C397" w:rsidR="00BC4E14" w:rsidRPr="00F677AF" w:rsidRDefault="0063272B" w:rsidP="00B61220">
            <w:pPr>
              <w:jc w:val="left"/>
              <w:rPr>
                <w:sz w:val="20"/>
                <w:lang w:val="en-GB"/>
              </w:rPr>
            </w:pPr>
            <w:r w:rsidRPr="00F677AF">
              <w:rPr>
                <w:sz w:val="20"/>
                <w:lang w:val="en-GB"/>
              </w:rPr>
              <w:t>T</w:t>
            </w:r>
            <w:r w:rsidR="00BC4E14" w:rsidRPr="00F677AF">
              <w:rPr>
                <w:sz w:val="20"/>
                <w:lang w:val="en-GB"/>
              </w:rPr>
              <w:t>ransport</w:t>
            </w:r>
            <w:r w:rsidRPr="00F677AF">
              <w:rPr>
                <w:sz w:val="20"/>
                <w:lang w:val="en-GB"/>
              </w:rPr>
              <w:t xml:space="preserve"> </w:t>
            </w:r>
            <w:r w:rsidR="001908AB" w:rsidRPr="00F677AF">
              <w:rPr>
                <w:sz w:val="20"/>
                <w:lang w:val="en-GB"/>
              </w:rPr>
              <w:t>E</w:t>
            </w:r>
            <w:r w:rsidRPr="00F677AF">
              <w:rPr>
                <w:sz w:val="20"/>
                <w:lang w:val="en-GB"/>
              </w:rPr>
              <w:t>ngineering</w:t>
            </w:r>
          </w:p>
        </w:tc>
        <w:tc>
          <w:tcPr>
            <w:tcW w:w="1842" w:type="dxa"/>
            <w:vAlign w:val="center"/>
          </w:tcPr>
          <w:p w14:paraId="0C1FC6F1" w14:textId="3471749F" w:rsidR="00BC4E14" w:rsidRPr="00F677AF" w:rsidRDefault="00BC4E14" w:rsidP="00B61220">
            <w:pPr>
              <w:jc w:val="center"/>
              <w:rPr>
                <w:sz w:val="20"/>
                <w:lang w:val="en-GB"/>
              </w:rPr>
            </w:pPr>
            <w:r w:rsidRPr="00F677AF">
              <w:rPr>
                <w:sz w:val="20"/>
                <w:lang w:val="en-GB"/>
              </w:rPr>
              <w:t>2100</w:t>
            </w:r>
          </w:p>
        </w:tc>
        <w:tc>
          <w:tcPr>
            <w:tcW w:w="1701" w:type="dxa"/>
            <w:vAlign w:val="center"/>
          </w:tcPr>
          <w:p w14:paraId="3A1FB4FD" w14:textId="309C91CE" w:rsidR="00BC4E14" w:rsidRPr="00F677AF" w:rsidRDefault="00BC4E14" w:rsidP="00B61220">
            <w:pPr>
              <w:jc w:val="center"/>
              <w:rPr>
                <w:sz w:val="20"/>
                <w:lang w:val="en-GB"/>
              </w:rPr>
            </w:pPr>
            <w:r w:rsidRPr="00F677AF">
              <w:rPr>
                <w:sz w:val="20"/>
                <w:lang w:val="en-GB"/>
              </w:rPr>
              <w:t>2100</w:t>
            </w:r>
          </w:p>
        </w:tc>
      </w:tr>
      <w:tr w:rsidR="00BC4E14" w:rsidRPr="00F677AF" w14:paraId="0D351B83" w14:textId="77777777" w:rsidTr="00872B14">
        <w:trPr>
          <w:trHeight w:val="340"/>
          <w:jc w:val="center"/>
        </w:trPr>
        <w:tc>
          <w:tcPr>
            <w:tcW w:w="2972" w:type="dxa"/>
            <w:vMerge/>
            <w:vAlign w:val="center"/>
          </w:tcPr>
          <w:p w14:paraId="59274705" w14:textId="77777777" w:rsidR="00BC4E14" w:rsidRPr="00F677AF" w:rsidRDefault="00BC4E14" w:rsidP="00BC4E14">
            <w:pPr>
              <w:jc w:val="center"/>
              <w:rPr>
                <w:sz w:val="20"/>
                <w:lang w:val="en-GB"/>
              </w:rPr>
            </w:pPr>
          </w:p>
        </w:tc>
        <w:tc>
          <w:tcPr>
            <w:tcW w:w="3140" w:type="dxa"/>
            <w:vAlign w:val="center"/>
          </w:tcPr>
          <w:p w14:paraId="52DC73A4" w14:textId="79FA34E7" w:rsidR="00BC4E14" w:rsidRPr="00F677AF" w:rsidRDefault="00BC4E14" w:rsidP="00B61220">
            <w:pPr>
              <w:jc w:val="left"/>
              <w:rPr>
                <w:sz w:val="20"/>
                <w:lang w:val="en-GB"/>
              </w:rPr>
            </w:pPr>
            <w:r w:rsidRPr="00F677AF">
              <w:rPr>
                <w:sz w:val="20"/>
                <w:lang w:val="en-GB"/>
              </w:rPr>
              <w:t>Mechani</w:t>
            </w:r>
            <w:r w:rsidR="0063272B" w:rsidRPr="00F677AF">
              <w:rPr>
                <w:sz w:val="20"/>
                <w:lang w:val="en-GB"/>
              </w:rPr>
              <w:t xml:space="preserve">cal </w:t>
            </w:r>
            <w:r w:rsidR="001908AB" w:rsidRPr="00F677AF">
              <w:rPr>
                <w:sz w:val="20"/>
                <w:lang w:val="en-GB"/>
              </w:rPr>
              <w:t>E</w:t>
            </w:r>
            <w:r w:rsidR="0063272B" w:rsidRPr="00F677AF">
              <w:rPr>
                <w:sz w:val="20"/>
                <w:lang w:val="en-GB"/>
              </w:rPr>
              <w:t>ngineering</w:t>
            </w:r>
          </w:p>
        </w:tc>
        <w:tc>
          <w:tcPr>
            <w:tcW w:w="1842" w:type="dxa"/>
            <w:vAlign w:val="center"/>
          </w:tcPr>
          <w:p w14:paraId="6E4D38D6" w14:textId="6C08391E" w:rsidR="00BC4E14" w:rsidRPr="00F677AF" w:rsidRDefault="00BC4E14" w:rsidP="00B61220">
            <w:pPr>
              <w:jc w:val="center"/>
              <w:rPr>
                <w:sz w:val="20"/>
                <w:lang w:val="en-GB"/>
              </w:rPr>
            </w:pPr>
            <w:r w:rsidRPr="00F677AF">
              <w:rPr>
                <w:sz w:val="20"/>
                <w:lang w:val="en-GB"/>
              </w:rPr>
              <w:t>2100</w:t>
            </w:r>
          </w:p>
        </w:tc>
        <w:tc>
          <w:tcPr>
            <w:tcW w:w="1701" w:type="dxa"/>
            <w:vAlign w:val="center"/>
          </w:tcPr>
          <w:p w14:paraId="238A56EA" w14:textId="53E6CB48" w:rsidR="00BC4E14" w:rsidRPr="00F677AF" w:rsidRDefault="00BC4E14" w:rsidP="00B61220">
            <w:pPr>
              <w:jc w:val="center"/>
              <w:rPr>
                <w:sz w:val="20"/>
                <w:lang w:val="en-GB"/>
              </w:rPr>
            </w:pPr>
            <w:r w:rsidRPr="00F677AF">
              <w:rPr>
                <w:sz w:val="20"/>
                <w:lang w:val="en-GB"/>
              </w:rPr>
              <w:t>2100</w:t>
            </w:r>
          </w:p>
        </w:tc>
      </w:tr>
      <w:tr w:rsidR="00B61220" w:rsidRPr="00F677AF" w14:paraId="230E6837" w14:textId="77777777" w:rsidTr="00872B14">
        <w:trPr>
          <w:trHeight w:val="340"/>
          <w:jc w:val="center"/>
        </w:trPr>
        <w:tc>
          <w:tcPr>
            <w:tcW w:w="2972" w:type="dxa"/>
            <w:vMerge/>
            <w:vAlign w:val="center"/>
          </w:tcPr>
          <w:p w14:paraId="11A5B4B2" w14:textId="77777777" w:rsidR="00B61220" w:rsidRPr="00F677AF" w:rsidRDefault="00B61220" w:rsidP="00BC4E14">
            <w:pPr>
              <w:jc w:val="center"/>
              <w:rPr>
                <w:sz w:val="20"/>
                <w:lang w:val="en-GB"/>
              </w:rPr>
            </w:pPr>
          </w:p>
        </w:tc>
        <w:tc>
          <w:tcPr>
            <w:tcW w:w="3140" w:type="dxa"/>
            <w:vAlign w:val="center"/>
          </w:tcPr>
          <w:p w14:paraId="1D11C711" w14:textId="37815AAD" w:rsidR="00B61220" w:rsidRPr="00F677AF" w:rsidRDefault="00B61220" w:rsidP="00B61220">
            <w:pPr>
              <w:jc w:val="left"/>
              <w:rPr>
                <w:sz w:val="20"/>
                <w:lang w:val="en-GB"/>
              </w:rPr>
            </w:pPr>
            <w:r w:rsidRPr="00F677AF">
              <w:rPr>
                <w:rStyle w:val="Odwoanieprzypisudolnego"/>
                <w:b/>
                <w:bCs w:val="0"/>
                <w:color w:val="FF0000"/>
                <w:sz w:val="20"/>
                <w:lang w:val="en-GB"/>
              </w:rPr>
              <w:footnoteReference w:id="1"/>
            </w:r>
            <w:r w:rsidRPr="00F677AF">
              <w:rPr>
                <w:sz w:val="20"/>
                <w:lang w:val="en-GB"/>
              </w:rPr>
              <w:t>Mechatroni</w:t>
            </w:r>
            <w:r w:rsidR="0063272B" w:rsidRPr="00F677AF">
              <w:rPr>
                <w:sz w:val="20"/>
                <w:lang w:val="en-GB"/>
              </w:rPr>
              <w:t>cs</w:t>
            </w:r>
          </w:p>
        </w:tc>
        <w:tc>
          <w:tcPr>
            <w:tcW w:w="1842" w:type="dxa"/>
            <w:vAlign w:val="center"/>
          </w:tcPr>
          <w:p w14:paraId="4E0E85B5" w14:textId="40CBEF2F" w:rsidR="00B61220" w:rsidRPr="00F677AF" w:rsidRDefault="00B61220" w:rsidP="00B61220">
            <w:pPr>
              <w:jc w:val="center"/>
              <w:rPr>
                <w:sz w:val="20"/>
                <w:lang w:val="en-GB"/>
              </w:rPr>
            </w:pPr>
            <w:r w:rsidRPr="00F677AF">
              <w:rPr>
                <w:sz w:val="20"/>
                <w:lang w:val="en-GB"/>
              </w:rPr>
              <w:t>–</w:t>
            </w:r>
          </w:p>
        </w:tc>
        <w:tc>
          <w:tcPr>
            <w:tcW w:w="1701" w:type="dxa"/>
            <w:vAlign w:val="center"/>
          </w:tcPr>
          <w:p w14:paraId="1E2C42E1" w14:textId="68DD8461" w:rsidR="00B61220" w:rsidRPr="00F677AF" w:rsidRDefault="00B61220" w:rsidP="00B61220">
            <w:pPr>
              <w:jc w:val="center"/>
              <w:rPr>
                <w:sz w:val="20"/>
                <w:lang w:val="en-GB"/>
              </w:rPr>
            </w:pPr>
            <w:r w:rsidRPr="00F677AF">
              <w:rPr>
                <w:sz w:val="20"/>
                <w:lang w:val="en-GB"/>
              </w:rPr>
              <w:t>2100</w:t>
            </w:r>
          </w:p>
        </w:tc>
      </w:tr>
      <w:tr w:rsidR="00BC4E14" w:rsidRPr="00F677AF" w14:paraId="26FB5C4C" w14:textId="77777777" w:rsidTr="00872B14">
        <w:trPr>
          <w:trHeight w:val="340"/>
          <w:jc w:val="center"/>
        </w:trPr>
        <w:tc>
          <w:tcPr>
            <w:tcW w:w="2972" w:type="dxa"/>
            <w:vMerge/>
            <w:vAlign w:val="center"/>
          </w:tcPr>
          <w:p w14:paraId="496D3586" w14:textId="77777777" w:rsidR="00BC4E14" w:rsidRPr="00F677AF" w:rsidRDefault="00BC4E14" w:rsidP="00BC4E14">
            <w:pPr>
              <w:jc w:val="center"/>
              <w:rPr>
                <w:sz w:val="20"/>
                <w:lang w:val="en-GB"/>
              </w:rPr>
            </w:pPr>
          </w:p>
        </w:tc>
        <w:tc>
          <w:tcPr>
            <w:tcW w:w="3140" w:type="dxa"/>
            <w:vAlign w:val="center"/>
          </w:tcPr>
          <w:p w14:paraId="7DAB33B6" w14:textId="1E1D619C" w:rsidR="00BC4E14" w:rsidRPr="00F677AF" w:rsidRDefault="0063272B" w:rsidP="00B61220">
            <w:pPr>
              <w:jc w:val="left"/>
              <w:rPr>
                <w:sz w:val="20"/>
                <w:lang w:val="en-GB"/>
              </w:rPr>
            </w:pPr>
            <w:r w:rsidRPr="00F677AF">
              <w:rPr>
                <w:sz w:val="20"/>
                <w:lang w:val="en-GB"/>
              </w:rPr>
              <w:t xml:space="preserve">Management and </w:t>
            </w:r>
            <w:r w:rsidR="001908AB" w:rsidRPr="00F677AF">
              <w:rPr>
                <w:sz w:val="20"/>
                <w:lang w:val="en-GB"/>
              </w:rPr>
              <w:t>P</w:t>
            </w:r>
            <w:r w:rsidRPr="00F677AF">
              <w:rPr>
                <w:sz w:val="20"/>
                <w:lang w:val="en-GB"/>
              </w:rPr>
              <w:t xml:space="preserve">roduction </w:t>
            </w:r>
            <w:r w:rsidR="001908AB" w:rsidRPr="00F677AF">
              <w:rPr>
                <w:sz w:val="20"/>
                <w:lang w:val="en-GB"/>
              </w:rPr>
              <w:t>E</w:t>
            </w:r>
            <w:r w:rsidRPr="00F677AF">
              <w:rPr>
                <w:sz w:val="20"/>
                <w:lang w:val="en-GB"/>
              </w:rPr>
              <w:t>ngineering</w:t>
            </w:r>
          </w:p>
        </w:tc>
        <w:tc>
          <w:tcPr>
            <w:tcW w:w="1842" w:type="dxa"/>
            <w:vAlign w:val="center"/>
          </w:tcPr>
          <w:p w14:paraId="2BEBCBBF" w14:textId="28CF8A45" w:rsidR="00BC4E14" w:rsidRPr="00F677AF" w:rsidRDefault="00BC4E14" w:rsidP="00B61220">
            <w:pPr>
              <w:jc w:val="center"/>
              <w:rPr>
                <w:sz w:val="20"/>
                <w:lang w:val="en-GB"/>
              </w:rPr>
            </w:pPr>
            <w:r w:rsidRPr="00F677AF">
              <w:rPr>
                <w:sz w:val="20"/>
                <w:lang w:val="en-GB"/>
              </w:rPr>
              <w:t>2100</w:t>
            </w:r>
          </w:p>
        </w:tc>
        <w:tc>
          <w:tcPr>
            <w:tcW w:w="1701" w:type="dxa"/>
            <w:vAlign w:val="center"/>
          </w:tcPr>
          <w:p w14:paraId="0FF43754" w14:textId="45339BAE" w:rsidR="00BC4E14" w:rsidRPr="00F677AF" w:rsidRDefault="00BC4E14" w:rsidP="00B61220">
            <w:pPr>
              <w:jc w:val="center"/>
              <w:rPr>
                <w:sz w:val="20"/>
                <w:lang w:val="en-GB"/>
              </w:rPr>
            </w:pPr>
            <w:r w:rsidRPr="00F677AF">
              <w:rPr>
                <w:sz w:val="20"/>
                <w:lang w:val="en-GB"/>
              </w:rPr>
              <w:t>2100</w:t>
            </w:r>
          </w:p>
        </w:tc>
      </w:tr>
      <w:tr w:rsidR="00BC4E14" w:rsidRPr="00F677AF" w14:paraId="5184A40E" w14:textId="77777777" w:rsidTr="00872B14">
        <w:trPr>
          <w:trHeight w:val="340"/>
          <w:jc w:val="center"/>
        </w:trPr>
        <w:tc>
          <w:tcPr>
            <w:tcW w:w="2972" w:type="dxa"/>
            <w:vMerge w:val="restart"/>
            <w:vAlign w:val="center"/>
          </w:tcPr>
          <w:p w14:paraId="14108DBA" w14:textId="74586307" w:rsidR="003D43D9" w:rsidRPr="00F677AF" w:rsidRDefault="003D43D9" w:rsidP="00BC4E14">
            <w:pPr>
              <w:jc w:val="center"/>
              <w:rPr>
                <w:sz w:val="20"/>
                <w:lang w:val="en-GB"/>
              </w:rPr>
            </w:pPr>
            <w:r w:rsidRPr="00F677AF">
              <w:rPr>
                <w:sz w:val="20"/>
                <w:lang w:val="en-GB"/>
              </w:rPr>
              <w:t xml:space="preserve">FACULTY OF ENVIRONMENTAL </w:t>
            </w:r>
            <w:r w:rsidRPr="00F677AF">
              <w:rPr>
                <w:sz w:val="20"/>
                <w:lang w:val="en-GB"/>
              </w:rPr>
              <w:lastRenderedPageBreak/>
              <w:t>MANAGEMENT AND AGRICULTURE</w:t>
            </w:r>
          </w:p>
        </w:tc>
        <w:tc>
          <w:tcPr>
            <w:tcW w:w="3140" w:type="dxa"/>
            <w:vAlign w:val="center"/>
          </w:tcPr>
          <w:p w14:paraId="5A19E24C" w14:textId="0A29AA12" w:rsidR="00BC4E14" w:rsidRPr="00F677AF" w:rsidRDefault="001908AB" w:rsidP="00B61220">
            <w:pPr>
              <w:jc w:val="left"/>
              <w:rPr>
                <w:sz w:val="20"/>
                <w:lang w:val="en-GB"/>
              </w:rPr>
            </w:pPr>
            <w:r w:rsidRPr="00F677AF">
              <w:rPr>
                <w:sz w:val="20"/>
                <w:lang w:val="en-GB"/>
              </w:rPr>
              <w:lastRenderedPageBreak/>
              <w:t>Landscape Architecture</w:t>
            </w:r>
          </w:p>
        </w:tc>
        <w:tc>
          <w:tcPr>
            <w:tcW w:w="1842" w:type="dxa"/>
            <w:vAlign w:val="center"/>
          </w:tcPr>
          <w:p w14:paraId="2E0B739F" w14:textId="65E6FF48" w:rsidR="00BC4E14" w:rsidRPr="00F677AF" w:rsidRDefault="0007670D" w:rsidP="00B61220">
            <w:pPr>
              <w:jc w:val="center"/>
              <w:rPr>
                <w:sz w:val="20"/>
                <w:lang w:val="en-GB"/>
              </w:rPr>
            </w:pPr>
            <w:r w:rsidRPr="00F677AF">
              <w:rPr>
                <w:sz w:val="20"/>
                <w:lang w:val="en-GB"/>
              </w:rPr>
              <w:t>-</w:t>
            </w:r>
          </w:p>
        </w:tc>
        <w:tc>
          <w:tcPr>
            <w:tcW w:w="1701" w:type="dxa"/>
            <w:vAlign w:val="center"/>
          </w:tcPr>
          <w:p w14:paraId="085F77D4" w14:textId="1E287FD1" w:rsidR="00BC4E14" w:rsidRPr="00F677AF" w:rsidRDefault="0007670D" w:rsidP="00B61220">
            <w:pPr>
              <w:jc w:val="center"/>
              <w:rPr>
                <w:sz w:val="20"/>
                <w:lang w:val="en-GB"/>
              </w:rPr>
            </w:pPr>
            <w:r w:rsidRPr="00F677AF">
              <w:rPr>
                <w:sz w:val="20"/>
                <w:lang w:val="en-GB"/>
              </w:rPr>
              <w:t>1950</w:t>
            </w:r>
          </w:p>
        </w:tc>
      </w:tr>
      <w:tr w:rsidR="00BC4E14" w:rsidRPr="00F677AF" w14:paraId="5219648F" w14:textId="77777777" w:rsidTr="00872B14">
        <w:trPr>
          <w:trHeight w:val="340"/>
          <w:jc w:val="center"/>
        </w:trPr>
        <w:tc>
          <w:tcPr>
            <w:tcW w:w="2972" w:type="dxa"/>
            <w:vMerge/>
            <w:vAlign w:val="center"/>
          </w:tcPr>
          <w:p w14:paraId="6DEF2383" w14:textId="77777777" w:rsidR="00BC4E14" w:rsidRPr="00F677AF" w:rsidRDefault="00BC4E14" w:rsidP="00BC4E14">
            <w:pPr>
              <w:jc w:val="center"/>
              <w:rPr>
                <w:sz w:val="20"/>
                <w:lang w:val="en-GB"/>
              </w:rPr>
            </w:pPr>
          </w:p>
        </w:tc>
        <w:tc>
          <w:tcPr>
            <w:tcW w:w="3140" w:type="dxa"/>
            <w:vAlign w:val="center"/>
          </w:tcPr>
          <w:p w14:paraId="0A3242FE" w14:textId="4C7D8D90" w:rsidR="00BC4E14" w:rsidRPr="00F677AF" w:rsidRDefault="001908AB" w:rsidP="00B61220">
            <w:pPr>
              <w:jc w:val="left"/>
              <w:rPr>
                <w:sz w:val="20"/>
                <w:lang w:val="en-GB"/>
              </w:rPr>
            </w:pPr>
            <w:r w:rsidRPr="00F677AF">
              <w:rPr>
                <w:sz w:val="20"/>
                <w:lang w:val="en-GB"/>
              </w:rPr>
              <w:t>Environmental Protection</w:t>
            </w:r>
          </w:p>
        </w:tc>
        <w:tc>
          <w:tcPr>
            <w:tcW w:w="1842" w:type="dxa"/>
            <w:vAlign w:val="center"/>
          </w:tcPr>
          <w:p w14:paraId="4540BB0D" w14:textId="0FBCAED6" w:rsidR="00BC4E14" w:rsidRPr="00F677AF" w:rsidRDefault="0007670D" w:rsidP="00B61220">
            <w:pPr>
              <w:jc w:val="center"/>
              <w:rPr>
                <w:sz w:val="20"/>
                <w:lang w:val="en-GB"/>
              </w:rPr>
            </w:pPr>
            <w:r w:rsidRPr="00F677AF">
              <w:rPr>
                <w:sz w:val="20"/>
                <w:lang w:val="en-GB"/>
              </w:rPr>
              <w:t>2200</w:t>
            </w:r>
          </w:p>
        </w:tc>
        <w:tc>
          <w:tcPr>
            <w:tcW w:w="1701" w:type="dxa"/>
            <w:vAlign w:val="center"/>
          </w:tcPr>
          <w:p w14:paraId="5F54C513" w14:textId="5C7A1A22" w:rsidR="00BC4E14" w:rsidRPr="00F677AF" w:rsidRDefault="0007670D" w:rsidP="00B61220">
            <w:pPr>
              <w:jc w:val="center"/>
              <w:rPr>
                <w:sz w:val="20"/>
                <w:lang w:val="en-GB"/>
              </w:rPr>
            </w:pPr>
            <w:r w:rsidRPr="00F677AF">
              <w:rPr>
                <w:sz w:val="20"/>
                <w:lang w:val="en-GB"/>
              </w:rPr>
              <w:t>1950</w:t>
            </w:r>
          </w:p>
        </w:tc>
      </w:tr>
      <w:tr w:rsidR="00BC4E14" w:rsidRPr="00F677AF" w14:paraId="668BC973" w14:textId="77777777" w:rsidTr="00872B14">
        <w:trPr>
          <w:trHeight w:val="340"/>
          <w:jc w:val="center"/>
        </w:trPr>
        <w:tc>
          <w:tcPr>
            <w:tcW w:w="2972" w:type="dxa"/>
            <w:vMerge/>
            <w:vAlign w:val="center"/>
          </w:tcPr>
          <w:p w14:paraId="3333A90D" w14:textId="77777777" w:rsidR="00BC4E14" w:rsidRPr="00F677AF" w:rsidRDefault="00BC4E14" w:rsidP="00BC4E14">
            <w:pPr>
              <w:jc w:val="center"/>
              <w:rPr>
                <w:sz w:val="20"/>
                <w:lang w:val="en-GB"/>
              </w:rPr>
            </w:pPr>
          </w:p>
        </w:tc>
        <w:tc>
          <w:tcPr>
            <w:tcW w:w="3140" w:type="dxa"/>
            <w:vAlign w:val="center"/>
          </w:tcPr>
          <w:p w14:paraId="5FE92F2A" w14:textId="6AEB7DE3" w:rsidR="00BC4E14" w:rsidRPr="00F677AF" w:rsidRDefault="001908AB" w:rsidP="00B61220">
            <w:pPr>
              <w:jc w:val="left"/>
              <w:rPr>
                <w:sz w:val="20"/>
                <w:lang w:val="en-GB"/>
              </w:rPr>
            </w:pPr>
            <w:r w:rsidRPr="00F677AF">
              <w:rPr>
                <w:sz w:val="20"/>
                <w:lang w:val="en-GB"/>
              </w:rPr>
              <w:t>Renewable Energy Sources</w:t>
            </w:r>
          </w:p>
        </w:tc>
        <w:tc>
          <w:tcPr>
            <w:tcW w:w="1842" w:type="dxa"/>
            <w:vAlign w:val="center"/>
          </w:tcPr>
          <w:p w14:paraId="4F268A6F" w14:textId="37893C13" w:rsidR="00BC4E14" w:rsidRPr="00F677AF" w:rsidRDefault="0007670D" w:rsidP="00B61220">
            <w:pPr>
              <w:jc w:val="center"/>
              <w:rPr>
                <w:sz w:val="20"/>
                <w:lang w:val="en-GB"/>
              </w:rPr>
            </w:pPr>
            <w:r w:rsidRPr="00F677AF">
              <w:rPr>
                <w:sz w:val="20"/>
                <w:lang w:val="en-GB"/>
              </w:rPr>
              <w:t>2200</w:t>
            </w:r>
          </w:p>
        </w:tc>
        <w:tc>
          <w:tcPr>
            <w:tcW w:w="1701" w:type="dxa"/>
            <w:vAlign w:val="center"/>
          </w:tcPr>
          <w:p w14:paraId="1499ACED" w14:textId="53498379" w:rsidR="00BC4E14" w:rsidRPr="00F677AF" w:rsidRDefault="0007670D" w:rsidP="00B61220">
            <w:pPr>
              <w:jc w:val="center"/>
              <w:rPr>
                <w:sz w:val="20"/>
                <w:lang w:val="en-GB"/>
              </w:rPr>
            </w:pPr>
            <w:r w:rsidRPr="00F677AF">
              <w:rPr>
                <w:sz w:val="20"/>
                <w:lang w:val="en-GB"/>
              </w:rPr>
              <w:t>1950</w:t>
            </w:r>
          </w:p>
        </w:tc>
      </w:tr>
      <w:tr w:rsidR="00BC4E14" w:rsidRPr="00F677AF" w14:paraId="5A1F78C6" w14:textId="77777777" w:rsidTr="00872B14">
        <w:trPr>
          <w:trHeight w:val="340"/>
          <w:jc w:val="center"/>
        </w:trPr>
        <w:tc>
          <w:tcPr>
            <w:tcW w:w="2972" w:type="dxa"/>
            <w:vMerge/>
            <w:vAlign w:val="center"/>
          </w:tcPr>
          <w:p w14:paraId="1BBC3A50" w14:textId="77777777" w:rsidR="00BC4E14" w:rsidRPr="00F677AF" w:rsidRDefault="00BC4E14" w:rsidP="00BC4E14">
            <w:pPr>
              <w:jc w:val="center"/>
              <w:rPr>
                <w:sz w:val="20"/>
                <w:lang w:val="en-GB"/>
              </w:rPr>
            </w:pPr>
          </w:p>
        </w:tc>
        <w:tc>
          <w:tcPr>
            <w:tcW w:w="3140" w:type="dxa"/>
            <w:vAlign w:val="center"/>
          </w:tcPr>
          <w:p w14:paraId="1F15DA5E" w14:textId="3ACD8496" w:rsidR="00BC4E14" w:rsidRPr="00F677AF" w:rsidRDefault="001908AB" w:rsidP="00B61220">
            <w:pPr>
              <w:jc w:val="left"/>
              <w:rPr>
                <w:sz w:val="20"/>
                <w:lang w:val="en-GB"/>
              </w:rPr>
            </w:pPr>
            <w:r w:rsidRPr="00F677AF">
              <w:rPr>
                <w:sz w:val="20"/>
                <w:lang w:val="en-GB"/>
              </w:rPr>
              <w:t>Horticulture</w:t>
            </w:r>
          </w:p>
        </w:tc>
        <w:tc>
          <w:tcPr>
            <w:tcW w:w="1842" w:type="dxa"/>
            <w:vAlign w:val="center"/>
          </w:tcPr>
          <w:p w14:paraId="246710AE" w14:textId="2D754A96" w:rsidR="00BC4E14" w:rsidRPr="00F677AF" w:rsidRDefault="0007670D" w:rsidP="00B61220">
            <w:pPr>
              <w:jc w:val="center"/>
              <w:rPr>
                <w:sz w:val="20"/>
                <w:lang w:val="en-GB"/>
              </w:rPr>
            </w:pPr>
            <w:r w:rsidRPr="00F677AF">
              <w:rPr>
                <w:sz w:val="20"/>
                <w:lang w:val="en-GB"/>
              </w:rPr>
              <w:t>2200</w:t>
            </w:r>
          </w:p>
        </w:tc>
        <w:tc>
          <w:tcPr>
            <w:tcW w:w="1701" w:type="dxa"/>
            <w:vAlign w:val="center"/>
          </w:tcPr>
          <w:p w14:paraId="20F7B675" w14:textId="46459784" w:rsidR="00BC4E14" w:rsidRPr="00F677AF" w:rsidRDefault="0007670D" w:rsidP="00B61220">
            <w:pPr>
              <w:jc w:val="center"/>
              <w:rPr>
                <w:sz w:val="20"/>
                <w:lang w:val="en-GB"/>
              </w:rPr>
            </w:pPr>
            <w:r w:rsidRPr="00F677AF">
              <w:rPr>
                <w:sz w:val="20"/>
                <w:lang w:val="en-GB"/>
              </w:rPr>
              <w:t>1950</w:t>
            </w:r>
          </w:p>
        </w:tc>
      </w:tr>
      <w:tr w:rsidR="00BC4E14" w:rsidRPr="00F677AF" w14:paraId="4FB6413D" w14:textId="77777777" w:rsidTr="00872B14">
        <w:trPr>
          <w:trHeight w:val="340"/>
          <w:jc w:val="center"/>
        </w:trPr>
        <w:tc>
          <w:tcPr>
            <w:tcW w:w="2972" w:type="dxa"/>
            <w:vMerge/>
            <w:vAlign w:val="center"/>
          </w:tcPr>
          <w:p w14:paraId="04692EB5" w14:textId="77777777" w:rsidR="00BC4E14" w:rsidRPr="00F677AF" w:rsidRDefault="00BC4E14" w:rsidP="00BC4E14">
            <w:pPr>
              <w:jc w:val="center"/>
              <w:rPr>
                <w:sz w:val="20"/>
                <w:lang w:val="en-GB"/>
              </w:rPr>
            </w:pPr>
          </w:p>
        </w:tc>
        <w:tc>
          <w:tcPr>
            <w:tcW w:w="3140" w:type="dxa"/>
            <w:vAlign w:val="center"/>
          </w:tcPr>
          <w:p w14:paraId="52318303" w14:textId="77C855B0" w:rsidR="00BC4E14" w:rsidRPr="00F677AF" w:rsidRDefault="00E87E11" w:rsidP="00B61220">
            <w:pPr>
              <w:jc w:val="left"/>
              <w:rPr>
                <w:sz w:val="20"/>
                <w:lang w:val="en-GB"/>
              </w:rPr>
            </w:pPr>
            <w:r w:rsidRPr="00F677AF">
              <w:rPr>
                <w:sz w:val="20"/>
                <w:lang w:val="en-GB"/>
              </w:rPr>
              <w:t>Agriculture</w:t>
            </w:r>
          </w:p>
        </w:tc>
        <w:tc>
          <w:tcPr>
            <w:tcW w:w="1842" w:type="dxa"/>
          </w:tcPr>
          <w:p w14:paraId="3A3A8646" w14:textId="4A3028A9" w:rsidR="00BC4E14" w:rsidRPr="00F677AF" w:rsidRDefault="0007670D" w:rsidP="00B61220">
            <w:pPr>
              <w:jc w:val="center"/>
              <w:rPr>
                <w:sz w:val="20"/>
                <w:lang w:val="en-GB"/>
              </w:rPr>
            </w:pPr>
            <w:r w:rsidRPr="00F677AF">
              <w:rPr>
                <w:sz w:val="20"/>
                <w:lang w:val="en-GB"/>
              </w:rPr>
              <w:t>2200</w:t>
            </w:r>
          </w:p>
        </w:tc>
        <w:tc>
          <w:tcPr>
            <w:tcW w:w="1701" w:type="dxa"/>
            <w:vAlign w:val="center"/>
          </w:tcPr>
          <w:p w14:paraId="723E00EC" w14:textId="76D285A1" w:rsidR="00BC4E14" w:rsidRPr="00F677AF" w:rsidRDefault="0007670D" w:rsidP="00B61220">
            <w:pPr>
              <w:jc w:val="center"/>
              <w:rPr>
                <w:sz w:val="20"/>
                <w:lang w:val="en-GB"/>
              </w:rPr>
            </w:pPr>
            <w:r w:rsidRPr="00F677AF">
              <w:rPr>
                <w:sz w:val="20"/>
                <w:lang w:val="en-GB"/>
              </w:rPr>
              <w:t>1950</w:t>
            </w:r>
          </w:p>
        </w:tc>
      </w:tr>
      <w:tr w:rsidR="00BC4E14" w:rsidRPr="00F677AF" w14:paraId="0E4F1307" w14:textId="77777777" w:rsidTr="00872B14">
        <w:trPr>
          <w:trHeight w:val="340"/>
          <w:jc w:val="center"/>
        </w:trPr>
        <w:tc>
          <w:tcPr>
            <w:tcW w:w="2972" w:type="dxa"/>
            <w:vMerge/>
            <w:vAlign w:val="center"/>
          </w:tcPr>
          <w:p w14:paraId="1DF1A365" w14:textId="77777777" w:rsidR="00BC4E14" w:rsidRPr="00F677AF" w:rsidRDefault="00BC4E14" w:rsidP="00BC4E14">
            <w:pPr>
              <w:jc w:val="center"/>
              <w:rPr>
                <w:sz w:val="20"/>
                <w:lang w:val="en-GB"/>
              </w:rPr>
            </w:pPr>
          </w:p>
        </w:tc>
        <w:tc>
          <w:tcPr>
            <w:tcW w:w="3140" w:type="dxa"/>
            <w:vAlign w:val="center"/>
          </w:tcPr>
          <w:p w14:paraId="5A161230" w14:textId="779BE75B" w:rsidR="00BC4E14" w:rsidRPr="00F677AF" w:rsidRDefault="00E87E11" w:rsidP="00B61220">
            <w:pPr>
              <w:jc w:val="left"/>
              <w:rPr>
                <w:sz w:val="20"/>
                <w:lang w:val="en-GB"/>
              </w:rPr>
            </w:pPr>
            <w:r w:rsidRPr="00F677AF">
              <w:rPr>
                <w:sz w:val="20"/>
                <w:lang w:val="en-GB"/>
              </w:rPr>
              <w:t>Viticulture and Winemaking</w:t>
            </w:r>
          </w:p>
        </w:tc>
        <w:tc>
          <w:tcPr>
            <w:tcW w:w="1842" w:type="dxa"/>
            <w:vAlign w:val="center"/>
          </w:tcPr>
          <w:p w14:paraId="1BC493A1" w14:textId="4CDDA69A" w:rsidR="00BC4E14" w:rsidRPr="00F677AF" w:rsidRDefault="0007670D" w:rsidP="00B61220">
            <w:pPr>
              <w:jc w:val="center"/>
              <w:rPr>
                <w:sz w:val="20"/>
                <w:lang w:val="en-GB"/>
              </w:rPr>
            </w:pPr>
            <w:r w:rsidRPr="00F677AF">
              <w:rPr>
                <w:sz w:val="20"/>
                <w:lang w:val="en-GB"/>
              </w:rPr>
              <w:t>2200</w:t>
            </w:r>
          </w:p>
        </w:tc>
        <w:tc>
          <w:tcPr>
            <w:tcW w:w="1701" w:type="dxa"/>
            <w:vAlign w:val="center"/>
          </w:tcPr>
          <w:p w14:paraId="5F60594F" w14:textId="6BFA6963" w:rsidR="00BC4E14" w:rsidRPr="00F677AF" w:rsidRDefault="00DA4896" w:rsidP="00B61220">
            <w:pPr>
              <w:jc w:val="center"/>
              <w:rPr>
                <w:sz w:val="20"/>
                <w:lang w:val="en-GB"/>
              </w:rPr>
            </w:pPr>
            <w:r w:rsidRPr="00F677AF">
              <w:rPr>
                <w:sz w:val="20"/>
                <w:lang w:val="en-GB"/>
              </w:rPr>
              <w:t>–</w:t>
            </w:r>
          </w:p>
        </w:tc>
      </w:tr>
      <w:tr w:rsidR="00BC4E14" w:rsidRPr="00F677AF" w14:paraId="5A4878EC" w14:textId="77777777" w:rsidTr="00872B14">
        <w:trPr>
          <w:trHeight w:val="340"/>
          <w:jc w:val="center"/>
        </w:trPr>
        <w:tc>
          <w:tcPr>
            <w:tcW w:w="2972" w:type="dxa"/>
            <w:vAlign w:val="center"/>
          </w:tcPr>
          <w:p w14:paraId="0A99B988" w14:textId="6A277B7F" w:rsidR="003D43D9" w:rsidRPr="00F677AF" w:rsidRDefault="003D43D9" w:rsidP="00BC4E14">
            <w:pPr>
              <w:jc w:val="center"/>
              <w:rPr>
                <w:sz w:val="20"/>
                <w:lang w:val="en-GB"/>
              </w:rPr>
            </w:pPr>
            <w:r w:rsidRPr="00F677AF">
              <w:rPr>
                <w:sz w:val="20"/>
                <w:lang w:val="en-GB"/>
              </w:rPr>
              <w:t>FACULTY OF FOOD SCIENCES AND FISHERIES</w:t>
            </w:r>
          </w:p>
        </w:tc>
        <w:tc>
          <w:tcPr>
            <w:tcW w:w="3140" w:type="dxa"/>
            <w:vAlign w:val="center"/>
          </w:tcPr>
          <w:p w14:paraId="466F3C8B" w14:textId="03AC3084" w:rsidR="00BC4E14" w:rsidRPr="00F677AF" w:rsidRDefault="00EA4123" w:rsidP="00B61220">
            <w:pPr>
              <w:jc w:val="left"/>
              <w:rPr>
                <w:sz w:val="20"/>
                <w:lang w:val="en-GB"/>
              </w:rPr>
            </w:pPr>
            <w:r w:rsidRPr="00F677AF">
              <w:rPr>
                <w:spacing w:val="-4"/>
                <w:sz w:val="20"/>
                <w:lang w:val="en-GB"/>
              </w:rPr>
              <w:t>Food Technology and Human Nutrition</w:t>
            </w:r>
          </w:p>
        </w:tc>
        <w:tc>
          <w:tcPr>
            <w:tcW w:w="1842" w:type="dxa"/>
            <w:vAlign w:val="center"/>
          </w:tcPr>
          <w:p w14:paraId="34728BCB" w14:textId="2E0127B7" w:rsidR="00BC4E14" w:rsidRPr="00F677AF" w:rsidRDefault="0007670D" w:rsidP="00B61220">
            <w:pPr>
              <w:jc w:val="center"/>
              <w:rPr>
                <w:sz w:val="20"/>
                <w:lang w:val="en-GB"/>
              </w:rPr>
            </w:pPr>
            <w:r w:rsidRPr="00F677AF">
              <w:rPr>
                <w:sz w:val="20"/>
                <w:lang w:val="en-GB"/>
              </w:rPr>
              <w:t>1850</w:t>
            </w:r>
          </w:p>
        </w:tc>
        <w:tc>
          <w:tcPr>
            <w:tcW w:w="1701" w:type="dxa"/>
            <w:vAlign w:val="center"/>
          </w:tcPr>
          <w:p w14:paraId="2969C8C8" w14:textId="73B748F2" w:rsidR="00BC4E14" w:rsidRPr="00F677AF" w:rsidRDefault="0007670D" w:rsidP="00B61220">
            <w:pPr>
              <w:jc w:val="center"/>
              <w:rPr>
                <w:sz w:val="20"/>
                <w:lang w:val="en-GB"/>
              </w:rPr>
            </w:pPr>
            <w:r w:rsidRPr="00F677AF">
              <w:rPr>
                <w:sz w:val="20"/>
                <w:lang w:val="en-GB"/>
              </w:rPr>
              <w:t>1750</w:t>
            </w:r>
          </w:p>
        </w:tc>
      </w:tr>
      <w:tr w:rsidR="00BC4E14" w:rsidRPr="00F677AF" w14:paraId="3D59238B" w14:textId="77777777" w:rsidTr="00872B14">
        <w:trPr>
          <w:trHeight w:val="340"/>
          <w:jc w:val="center"/>
        </w:trPr>
        <w:tc>
          <w:tcPr>
            <w:tcW w:w="2972" w:type="dxa"/>
            <w:tcMar>
              <w:left w:w="28" w:type="dxa"/>
              <w:right w:w="28" w:type="dxa"/>
            </w:tcMar>
            <w:vAlign w:val="center"/>
          </w:tcPr>
          <w:p w14:paraId="2953CE87" w14:textId="1DE027D5" w:rsidR="008D000A" w:rsidRPr="00F677AF" w:rsidRDefault="008D000A" w:rsidP="00BC4E14">
            <w:pPr>
              <w:jc w:val="center"/>
              <w:rPr>
                <w:spacing w:val="-6"/>
                <w:sz w:val="20"/>
                <w:lang w:val="en-GB"/>
              </w:rPr>
            </w:pPr>
            <w:r w:rsidRPr="00F677AF">
              <w:rPr>
                <w:sz w:val="20"/>
                <w:lang w:val="en-GB"/>
              </w:rPr>
              <w:t>FACULTY OF CHEMICAL TECHNOLOGY AND ENGINEERING</w:t>
            </w:r>
          </w:p>
        </w:tc>
        <w:tc>
          <w:tcPr>
            <w:tcW w:w="3140" w:type="dxa"/>
            <w:vAlign w:val="center"/>
          </w:tcPr>
          <w:p w14:paraId="0F26CDE3" w14:textId="53C4E148" w:rsidR="00BC4E14" w:rsidRPr="00F677AF" w:rsidRDefault="00D45229" w:rsidP="00BC4E14">
            <w:pPr>
              <w:spacing w:before="40" w:after="40"/>
              <w:jc w:val="left"/>
              <w:rPr>
                <w:sz w:val="20"/>
                <w:lang w:val="en-GB"/>
              </w:rPr>
            </w:pPr>
            <w:r w:rsidRPr="00F677AF">
              <w:rPr>
                <w:sz w:val="20"/>
                <w:lang w:val="en-GB"/>
              </w:rPr>
              <w:t>Chemical and Process Engineering</w:t>
            </w:r>
          </w:p>
        </w:tc>
        <w:tc>
          <w:tcPr>
            <w:tcW w:w="1842" w:type="dxa"/>
            <w:vAlign w:val="center"/>
          </w:tcPr>
          <w:p w14:paraId="5EB543D2" w14:textId="487E0E64" w:rsidR="00BC4E14" w:rsidRPr="00F677AF" w:rsidRDefault="0007670D" w:rsidP="00BC4E14">
            <w:pPr>
              <w:spacing w:before="40" w:after="40"/>
              <w:jc w:val="center"/>
              <w:rPr>
                <w:sz w:val="20"/>
                <w:lang w:val="en-GB"/>
              </w:rPr>
            </w:pPr>
            <w:r w:rsidRPr="00F677AF">
              <w:rPr>
                <w:sz w:val="20"/>
                <w:lang w:val="en-GB"/>
              </w:rPr>
              <w:t>2200</w:t>
            </w:r>
          </w:p>
        </w:tc>
        <w:tc>
          <w:tcPr>
            <w:tcW w:w="1701" w:type="dxa"/>
            <w:vAlign w:val="center"/>
          </w:tcPr>
          <w:p w14:paraId="6AF7BEA1" w14:textId="02AEBD8C" w:rsidR="00BC4E14" w:rsidRPr="00F677AF" w:rsidRDefault="00EE1504" w:rsidP="00BC4E14">
            <w:pPr>
              <w:spacing w:before="40" w:after="40"/>
              <w:jc w:val="center"/>
              <w:rPr>
                <w:sz w:val="20"/>
                <w:lang w:val="en-GB"/>
              </w:rPr>
            </w:pPr>
            <w:r w:rsidRPr="00F677AF">
              <w:rPr>
                <w:sz w:val="20"/>
                <w:lang w:val="en-GB"/>
              </w:rPr>
              <w:t>2900</w:t>
            </w:r>
          </w:p>
        </w:tc>
      </w:tr>
    </w:tbl>
    <w:p w14:paraId="6F64FB04" w14:textId="091A3B6B" w:rsidR="00B92974" w:rsidRPr="00F677AF" w:rsidRDefault="00B92974" w:rsidP="00B61220">
      <w:pPr>
        <w:pStyle w:val="paragraf"/>
        <w:rPr>
          <w:lang w:val="en-GB"/>
        </w:rPr>
      </w:pPr>
    </w:p>
    <w:p w14:paraId="6D12CC31" w14:textId="62D56C01" w:rsidR="004B0A55" w:rsidRPr="00F677AF" w:rsidRDefault="004B0A55" w:rsidP="004B0A55">
      <w:pPr>
        <w:pStyle w:val="akapit"/>
        <w:rPr>
          <w:lang w:val="en-GB"/>
        </w:rPr>
      </w:pPr>
      <w:r w:rsidRPr="00F677AF">
        <w:rPr>
          <w:lang w:val="en-GB"/>
        </w:rPr>
        <w:t xml:space="preserve">The amount of fees for classes at all levels of part-time </w:t>
      </w:r>
      <w:r w:rsidR="00404078" w:rsidRPr="00F677AF">
        <w:rPr>
          <w:lang w:val="en-GB"/>
        </w:rPr>
        <w:t>studies</w:t>
      </w:r>
      <w:r w:rsidRPr="00F677AF">
        <w:rPr>
          <w:lang w:val="en-GB"/>
        </w:rPr>
        <w:t xml:space="preserve"> that </w:t>
      </w:r>
      <w:r w:rsidR="00D36739" w:rsidRPr="00F677AF">
        <w:rPr>
          <w:lang w:val="en-GB"/>
        </w:rPr>
        <w:t xml:space="preserve">realize </w:t>
      </w:r>
      <w:r w:rsidRPr="00F677AF">
        <w:rPr>
          <w:lang w:val="en-GB"/>
        </w:rPr>
        <w:t xml:space="preserve">learning outcomes resulting from curriculum differences or additional learning outcomes </w:t>
      </w:r>
      <w:r w:rsidR="00F75B8E" w:rsidRPr="00F677AF">
        <w:rPr>
          <w:lang w:val="en-GB"/>
        </w:rPr>
        <w:t>obtained</w:t>
      </w:r>
      <w:r w:rsidRPr="00F677AF">
        <w:rPr>
          <w:lang w:val="en-GB"/>
        </w:rPr>
        <w:t xml:space="preserve"> by students </w:t>
      </w:r>
      <w:r w:rsidR="00C7145E" w:rsidRPr="00F677AF">
        <w:rPr>
          <w:lang w:val="en-GB"/>
        </w:rPr>
        <w:t xml:space="preserve">is </w:t>
      </w:r>
      <w:r w:rsidRPr="00F677AF">
        <w:rPr>
          <w:lang w:val="en-GB"/>
        </w:rPr>
        <w:t>calculated by multiplying the number of hours of classes/modules of study per semester and the hourly tuition rate specified as the product of the number of semesters in the entire course of study and the semester tuition rate specified in § 1 divided by the total number of hours of classes in the</w:t>
      </w:r>
      <w:r w:rsidR="00320AF1" w:rsidRPr="00F677AF">
        <w:rPr>
          <w:lang w:val="en-GB"/>
        </w:rPr>
        <w:t xml:space="preserve"> curriculum</w:t>
      </w:r>
      <w:r w:rsidRPr="00F677AF">
        <w:rPr>
          <w:lang w:val="en-GB"/>
        </w:rPr>
        <w:t>.</w:t>
      </w:r>
    </w:p>
    <w:p w14:paraId="053054C3" w14:textId="77777777" w:rsidR="004B0A55" w:rsidRPr="00F677AF" w:rsidRDefault="004B0A55" w:rsidP="004B0A55">
      <w:pPr>
        <w:pStyle w:val="akapit"/>
        <w:rPr>
          <w:lang w:val="en-GB"/>
        </w:rPr>
      </w:pPr>
    </w:p>
    <w:p w14:paraId="3F9AB363" w14:textId="77777777" w:rsidR="00B92974" w:rsidRPr="00F677AF" w:rsidRDefault="00B92974" w:rsidP="00AB1979">
      <w:pPr>
        <w:pStyle w:val="paragraf"/>
        <w:spacing w:before="0"/>
        <w:rPr>
          <w:lang w:val="en-GB"/>
        </w:rPr>
      </w:pPr>
    </w:p>
    <w:p w14:paraId="2E0CB41C" w14:textId="7EE048A3" w:rsidR="00B92974" w:rsidRPr="00F677AF" w:rsidRDefault="001874E6" w:rsidP="00795CE7">
      <w:pPr>
        <w:pStyle w:val="akapit"/>
        <w:numPr>
          <w:ilvl w:val="0"/>
          <w:numId w:val="29"/>
        </w:numPr>
        <w:ind w:left="340" w:hanging="340"/>
        <w:rPr>
          <w:lang w:val="en-GB"/>
        </w:rPr>
      </w:pPr>
      <w:bookmarkStart w:id="1" w:name="_Hlk99704106"/>
      <w:r w:rsidRPr="00F677AF">
        <w:rPr>
          <w:lang w:val="en-GB"/>
        </w:rPr>
        <w:t xml:space="preserve">The fee for the repetition of certain classes due to </w:t>
      </w:r>
      <w:bookmarkStart w:id="2" w:name="_Hlk99891735"/>
      <w:r w:rsidRPr="00F677AF">
        <w:rPr>
          <w:lang w:val="en-GB"/>
        </w:rPr>
        <w:t xml:space="preserve">unsatisfactory academic performance </w:t>
      </w:r>
      <w:bookmarkEnd w:id="2"/>
      <w:r w:rsidRPr="00F677AF">
        <w:rPr>
          <w:lang w:val="en-GB"/>
        </w:rPr>
        <w:t xml:space="preserve">(forms of classes/module of classes) </w:t>
      </w:r>
      <w:bookmarkEnd w:id="1"/>
      <w:r w:rsidRPr="00F677AF">
        <w:rPr>
          <w:lang w:val="en-GB"/>
        </w:rPr>
        <w:t>is charged at:</w:t>
      </w:r>
    </w:p>
    <w:p w14:paraId="38665783" w14:textId="7249AA09" w:rsidR="00B92974" w:rsidRPr="00F677AF" w:rsidRDefault="001874E6" w:rsidP="00AB1979">
      <w:pPr>
        <w:pStyle w:val="1akwyliczanka"/>
        <w:spacing w:after="0"/>
        <w:ind w:left="680" w:hanging="340"/>
        <w:outlineLvl w:val="9"/>
        <w:rPr>
          <w:lang w:val="en-GB"/>
        </w:rPr>
      </w:pPr>
      <w:r w:rsidRPr="00F677AF">
        <w:rPr>
          <w:lang w:val="en-GB"/>
        </w:rPr>
        <w:t xml:space="preserve">all levels of full-time studies; this fee is determined by multiplying the number of hours of repeated forms of given classes/module of classes in a semester and the rate of PLN 10 per </w:t>
      </w:r>
      <w:r w:rsidR="008B5120" w:rsidRPr="00F677AF">
        <w:rPr>
          <w:lang w:val="en-GB"/>
        </w:rPr>
        <w:t xml:space="preserve">one </w:t>
      </w:r>
      <w:r w:rsidRPr="00F677AF">
        <w:rPr>
          <w:lang w:val="en-GB"/>
        </w:rPr>
        <w:t>hour of classes;</w:t>
      </w:r>
    </w:p>
    <w:p w14:paraId="4937FF0D" w14:textId="6613C2B8" w:rsidR="00B92974" w:rsidRPr="00F677AF" w:rsidRDefault="001874E6" w:rsidP="00AB1979">
      <w:pPr>
        <w:pStyle w:val="1akwyliczanka"/>
        <w:spacing w:after="0"/>
        <w:ind w:left="680" w:hanging="340"/>
        <w:outlineLvl w:val="9"/>
        <w:rPr>
          <w:spacing w:val="-4"/>
          <w:lang w:val="en-GB"/>
        </w:rPr>
      </w:pPr>
      <w:r w:rsidRPr="00F677AF">
        <w:rPr>
          <w:spacing w:val="-4"/>
          <w:lang w:val="en-GB"/>
        </w:rPr>
        <w:t xml:space="preserve">all levels of part-time study programmes; this fee shall be the product of the number of hours of the repeated </w:t>
      </w:r>
      <w:r w:rsidR="00F93ADE" w:rsidRPr="00F677AF">
        <w:rPr>
          <w:spacing w:val="-4"/>
          <w:lang w:val="en-GB"/>
        </w:rPr>
        <w:t xml:space="preserve">forms of given </w:t>
      </w:r>
      <w:r w:rsidRPr="00F677AF">
        <w:rPr>
          <w:spacing w:val="-4"/>
          <w:lang w:val="en-GB"/>
        </w:rPr>
        <w:t>classes/module of classes in a semester and the hourly tuition rate, determined as the product of the number of semesters in the entire course of study and the fee for a semester as specified in § 1 (in the table), divided by the total number of hours of classes in the</w:t>
      </w:r>
      <w:r w:rsidR="00320AF1" w:rsidRPr="00F677AF">
        <w:rPr>
          <w:spacing w:val="-4"/>
          <w:lang w:val="en-GB"/>
        </w:rPr>
        <w:t xml:space="preserve"> curriculum</w:t>
      </w:r>
      <w:r w:rsidR="00F93ADE" w:rsidRPr="00F677AF">
        <w:rPr>
          <w:spacing w:val="-4"/>
          <w:lang w:val="en-GB"/>
        </w:rPr>
        <w:t>.</w:t>
      </w:r>
    </w:p>
    <w:p w14:paraId="044073FD" w14:textId="1F21EC88" w:rsidR="00B92974" w:rsidRPr="00F677AF" w:rsidRDefault="00061E56" w:rsidP="00A05CE2">
      <w:pPr>
        <w:pStyle w:val="akapit"/>
        <w:numPr>
          <w:ilvl w:val="0"/>
          <w:numId w:val="29"/>
        </w:numPr>
        <w:spacing w:before="60"/>
        <w:ind w:left="340" w:hanging="340"/>
        <w:rPr>
          <w:lang w:val="en-GB"/>
        </w:rPr>
      </w:pPr>
      <w:r w:rsidRPr="00F677AF">
        <w:rPr>
          <w:lang w:val="en-GB"/>
        </w:rPr>
        <w:t>A</w:t>
      </w:r>
      <w:r w:rsidR="00404078" w:rsidRPr="00F677AF">
        <w:rPr>
          <w:lang w:val="en-GB"/>
        </w:rPr>
        <w:t xml:space="preserve"> fee is charged for repeating a </w:t>
      </w:r>
      <w:r w:rsidR="0072068F" w:rsidRPr="00F677AF">
        <w:rPr>
          <w:lang w:val="en-GB"/>
        </w:rPr>
        <w:t xml:space="preserve">class/module </w:t>
      </w:r>
      <w:r w:rsidR="00CF544C" w:rsidRPr="00F677AF">
        <w:rPr>
          <w:lang w:val="en-GB"/>
        </w:rPr>
        <w:t>“</w:t>
      </w:r>
      <w:r w:rsidR="0072068F" w:rsidRPr="00F677AF">
        <w:rPr>
          <w:lang w:val="en-GB"/>
        </w:rPr>
        <w:t>diploma thesis” due to unsatisfactory learning outcomes</w:t>
      </w:r>
      <w:r w:rsidRPr="00F677AF">
        <w:rPr>
          <w:lang w:val="en-GB"/>
        </w:rPr>
        <w:t xml:space="preserve"> as follows:</w:t>
      </w:r>
    </w:p>
    <w:p w14:paraId="37AE515B" w14:textId="737BCF28" w:rsidR="00B92974" w:rsidRPr="00F677AF" w:rsidRDefault="004D4507" w:rsidP="00F902F8">
      <w:pPr>
        <w:pStyle w:val="1akwyliczanka"/>
        <w:numPr>
          <w:ilvl w:val="0"/>
          <w:numId w:val="25"/>
        </w:numPr>
        <w:spacing w:after="0"/>
        <w:ind w:left="680" w:hanging="340"/>
        <w:outlineLvl w:val="9"/>
        <w:rPr>
          <w:lang w:val="en-GB"/>
        </w:rPr>
      </w:pPr>
      <w:r w:rsidRPr="00F677AF">
        <w:rPr>
          <w:lang w:val="en-GB"/>
        </w:rPr>
        <w:t>for</w:t>
      </w:r>
      <w:r w:rsidR="00061E56" w:rsidRPr="00F677AF">
        <w:rPr>
          <w:lang w:val="en-GB"/>
        </w:rPr>
        <w:t xml:space="preserve"> full-time and part-time first-cycle studies </w:t>
      </w:r>
      <w:r w:rsidR="00B92974" w:rsidRPr="00F677AF">
        <w:rPr>
          <w:lang w:val="en-GB"/>
        </w:rPr>
        <w:t xml:space="preserve">– </w:t>
      </w:r>
      <w:r w:rsidR="00061E56" w:rsidRPr="00F677AF">
        <w:rPr>
          <w:lang w:val="en-GB"/>
        </w:rPr>
        <w:t xml:space="preserve">PLN </w:t>
      </w:r>
      <w:r w:rsidR="00B92974" w:rsidRPr="00F677AF">
        <w:rPr>
          <w:lang w:val="en-GB"/>
        </w:rPr>
        <w:t>600;</w:t>
      </w:r>
    </w:p>
    <w:p w14:paraId="6C976530" w14:textId="6FC722BF" w:rsidR="00AC5A7D" w:rsidRPr="00F677AF" w:rsidRDefault="004D4507" w:rsidP="00F902F8">
      <w:pPr>
        <w:pStyle w:val="1akwyliczanka"/>
        <w:numPr>
          <w:ilvl w:val="0"/>
          <w:numId w:val="25"/>
        </w:numPr>
        <w:spacing w:after="0"/>
        <w:ind w:left="680" w:hanging="340"/>
        <w:outlineLvl w:val="9"/>
        <w:rPr>
          <w:lang w:val="en-GB"/>
        </w:rPr>
      </w:pPr>
      <w:r w:rsidRPr="00F677AF">
        <w:rPr>
          <w:lang w:val="en-GB"/>
        </w:rPr>
        <w:t>for</w:t>
      </w:r>
      <w:r w:rsidR="001671C9" w:rsidRPr="00F677AF">
        <w:rPr>
          <w:lang w:val="en-GB"/>
        </w:rPr>
        <w:t xml:space="preserve"> full-time and part-time second-cycle studies </w:t>
      </w:r>
      <w:r w:rsidR="00B92974" w:rsidRPr="00F677AF">
        <w:rPr>
          <w:lang w:val="en-GB"/>
        </w:rPr>
        <w:t xml:space="preserve">– </w:t>
      </w:r>
      <w:r w:rsidR="001671C9" w:rsidRPr="00F677AF">
        <w:rPr>
          <w:lang w:val="en-GB"/>
        </w:rPr>
        <w:t xml:space="preserve">PLN </w:t>
      </w:r>
      <w:r w:rsidR="00B92974" w:rsidRPr="00F677AF">
        <w:rPr>
          <w:lang w:val="en-GB"/>
        </w:rPr>
        <w:t>900.</w:t>
      </w:r>
    </w:p>
    <w:p w14:paraId="4F810B61" w14:textId="5A77661A" w:rsidR="00B92974" w:rsidRPr="00F677AF" w:rsidRDefault="00B92974" w:rsidP="00B61220">
      <w:pPr>
        <w:pStyle w:val="paragraf"/>
        <w:rPr>
          <w:lang w:val="en-GB"/>
        </w:rPr>
      </w:pPr>
    </w:p>
    <w:p w14:paraId="078FF504" w14:textId="2C43487C" w:rsidR="00AB4BA9" w:rsidRPr="00F677AF" w:rsidRDefault="00AB4BA9" w:rsidP="00AB4BA9">
      <w:pPr>
        <w:pStyle w:val="akapit"/>
        <w:rPr>
          <w:lang w:val="en-GB"/>
        </w:rPr>
      </w:pPr>
      <w:bookmarkStart w:id="3" w:name="_Hlk99893766"/>
      <w:r w:rsidRPr="00F677AF">
        <w:rPr>
          <w:lang w:val="en-GB"/>
        </w:rPr>
        <w:t xml:space="preserve">Fees </w:t>
      </w:r>
      <w:r w:rsidR="00F75B8E" w:rsidRPr="00F677AF">
        <w:rPr>
          <w:lang w:val="en-GB"/>
        </w:rPr>
        <w:t xml:space="preserve">are </w:t>
      </w:r>
      <w:r w:rsidRPr="00F677AF">
        <w:rPr>
          <w:lang w:val="en-GB"/>
        </w:rPr>
        <w:t xml:space="preserve">charged for classes not included in the </w:t>
      </w:r>
      <w:r w:rsidR="00320AF1" w:rsidRPr="00F677AF">
        <w:rPr>
          <w:lang w:val="en-GB"/>
        </w:rPr>
        <w:t xml:space="preserve">curriculum </w:t>
      </w:r>
      <w:r w:rsidRPr="00F677AF">
        <w:rPr>
          <w:lang w:val="en-GB"/>
        </w:rPr>
        <w:t>and for classes conducted as part of an individual study program</w:t>
      </w:r>
      <w:r w:rsidR="00320AF1" w:rsidRPr="00F677AF">
        <w:rPr>
          <w:lang w:val="en-GB"/>
        </w:rPr>
        <w:t>me</w:t>
      </w:r>
      <w:r w:rsidRPr="00F677AF">
        <w:rPr>
          <w:lang w:val="en-GB"/>
        </w:rPr>
        <w:t xml:space="preserve"> at a part-time </w:t>
      </w:r>
      <w:r w:rsidR="00320AF1" w:rsidRPr="00F677AF">
        <w:rPr>
          <w:lang w:val="en-GB"/>
        </w:rPr>
        <w:t>study</w:t>
      </w:r>
      <w:r w:rsidRPr="00F677AF">
        <w:rPr>
          <w:lang w:val="en-GB"/>
        </w:rPr>
        <w:t xml:space="preserve"> program</w:t>
      </w:r>
      <w:r w:rsidR="00320AF1" w:rsidRPr="00F677AF">
        <w:rPr>
          <w:lang w:val="en-GB"/>
        </w:rPr>
        <w:t>me</w:t>
      </w:r>
      <w:r w:rsidRPr="00F677AF">
        <w:rPr>
          <w:lang w:val="en-GB"/>
        </w:rPr>
        <w:t xml:space="preserve"> </w:t>
      </w:r>
      <w:bookmarkEnd w:id="3"/>
      <w:r w:rsidRPr="00F677AF">
        <w:rPr>
          <w:lang w:val="en-GB"/>
        </w:rPr>
        <w:t>(excluding classes conducted as part of an international exchange program</w:t>
      </w:r>
      <w:r w:rsidR="00320AF1" w:rsidRPr="00F677AF">
        <w:rPr>
          <w:lang w:val="en-GB"/>
        </w:rPr>
        <w:t>me</w:t>
      </w:r>
      <w:r w:rsidRPr="00F677AF">
        <w:rPr>
          <w:lang w:val="en-GB"/>
        </w:rPr>
        <w:t xml:space="preserve">) in </w:t>
      </w:r>
      <w:bookmarkStart w:id="4" w:name="_Hlk99893907"/>
      <w:r w:rsidRPr="00F677AF">
        <w:rPr>
          <w:lang w:val="en-GB"/>
        </w:rPr>
        <w:t xml:space="preserve">the amount determined by the Rector individually for each class/module of classes, at the request of the Dean of the faculty in which the classes/module of classes are conducted. </w:t>
      </w:r>
      <w:bookmarkEnd w:id="4"/>
      <w:r w:rsidRPr="00F677AF">
        <w:rPr>
          <w:lang w:val="en-GB"/>
        </w:rPr>
        <w:t>The fee charged represents the cost of teaching the course.</w:t>
      </w:r>
    </w:p>
    <w:p w14:paraId="38B74F81" w14:textId="77777777" w:rsidR="00AB4BA9" w:rsidRPr="00F677AF" w:rsidRDefault="00AB4BA9" w:rsidP="00AB4BA9">
      <w:pPr>
        <w:pStyle w:val="akapit"/>
        <w:rPr>
          <w:lang w:val="en-GB"/>
        </w:rPr>
      </w:pPr>
    </w:p>
    <w:p w14:paraId="498848E9" w14:textId="69C1FBAA" w:rsidR="000D68B6" w:rsidRPr="00F677AF" w:rsidRDefault="000D68B6" w:rsidP="00AB1979">
      <w:pPr>
        <w:pStyle w:val="paragraf"/>
        <w:spacing w:before="0"/>
        <w:rPr>
          <w:lang w:val="en-GB"/>
        </w:rPr>
      </w:pPr>
    </w:p>
    <w:p w14:paraId="51E094BB" w14:textId="58DD18C6" w:rsidR="00410B80" w:rsidRPr="00F677AF" w:rsidRDefault="00410B80" w:rsidP="00410B80">
      <w:pPr>
        <w:pStyle w:val="akapit"/>
        <w:rPr>
          <w:lang w:val="en-GB"/>
        </w:rPr>
      </w:pPr>
      <w:r w:rsidRPr="00F677AF">
        <w:rPr>
          <w:lang w:val="en-GB"/>
        </w:rPr>
        <w:t>The fee for the confirmation of learning outcomes obtained in the process of learning outside the system of studies is charged in the amount of PLN 1500 for the examination of classes/modules included in the curriculum for all profiles, levels and forms of the field of study.</w:t>
      </w:r>
    </w:p>
    <w:p w14:paraId="41240A64" w14:textId="56E1094C" w:rsidR="000D68B6" w:rsidRPr="00F677AF" w:rsidRDefault="000D68B6" w:rsidP="00B61220">
      <w:pPr>
        <w:pStyle w:val="paragraf"/>
        <w:rPr>
          <w:lang w:val="en-GB"/>
        </w:rPr>
      </w:pPr>
    </w:p>
    <w:p w14:paraId="4BC4C553" w14:textId="50A51101" w:rsidR="000D68B6" w:rsidRPr="00F677AF" w:rsidRDefault="00410B80" w:rsidP="00F902F8">
      <w:pPr>
        <w:pStyle w:val="1wyliczanka"/>
        <w:ind w:left="340" w:hanging="340"/>
        <w:outlineLvl w:val="9"/>
        <w:rPr>
          <w:lang w:val="en-GB"/>
        </w:rPr>
      </w:pPr>
      <w:r w:rsidRPr="00F677AF">
        <w:rPr>
          <w:lang w:val="en-GB"/>
        </w:rPr>
        <w:t>Students (including foreign</w:t>
      </w:r>
      <w:r w:rsidR="00B80034" w:rsidRPr="00F677AF">
        <w:rPr>
          <w:lang w:val="en-GB"/>
        </w:rPr>
        <w:t xml:space="preserve"> nationals</w:t>
      </w:r>
      <w:r w:rsidRPr="00F677AF">
        <w:rPr>
          <w:lang w:val="en-GB"/>
        </w:rPr>
        <w:t>) declaring participation in paid classes conducted in foreign languages are charged a fee of PLN 13 per one hour of classes.</w:t>
      </w:r>
    </w:p>
    <w:p w14:paraId="56D2EFAC" w14:textId="678A2C27" w:rsidR="000D68B6" w:rsidRPr="00F677AF" w:rsidRDefault="00410B80" w:rsidP="00AB1979">
      <w:pPr>
        <w:pStyle w:val="1wyliczanka"/>
        <w:spacing w:after="0"/>
        <w:ind w:left="340" w:hanging="340"/>
        <w:outlineLvl w:val="9"/>
        <w:rPr>
          <w:lang w:val="en-GB"/>
        </w:rPr>
      </w:pPr>
      <w:r w:rsidRPr="00F677AF">
        <w:rPr>
          <w:lang w:val="en-GB"/>
        </w:rPr>
        <w:t>The semester fee for a full cycle of full-time studies conducted in English</w:t>
      </w:r>
      <w:r w:rsidR="00F23232" w:rsidRPr="00F677AF">
        <w:rPr>
          <w:lang w:val="en-GB"/>
        </w:rPr>
        <w:t xml:space="preserve"> is as follows:</w:t>
      </w:r>
    </w:p>
    <w:p w14:paraId="65D086F1" w14:textId="3ACCB760" w:rsidR="003F559F" w:rsidRPr="00F677AF" w:rsidRDefault="00F23232" w:rsidP="00F902F8">
      <w:pPr>
        <w:pStyle w:val="1akwyliczanka"/>
        <w:numPr>
          <w:ilvl w:val="0"/>
          <w:numId w:val="26"/>
        </w:numPr>
        <w:spacing w:after="0"/>
        <w:ind w:left="680" w:hanging="340"/>
        <w:outlineLvl w:val="9"/>
        <w:rPr>
          <w:lang w:val="en-GB"/>
        </w:rPr>
      </w:pPr>
      <w:r w:rsidRPr="00F677AF">
        <w:rPr>
          <w:lang w:val="en-GB"/>
        </w:rPr>
        <w:t xml:space="preserve">for first-cycle students of Economics </w:t>
      </w:r>
      <w:r w:rsidR="003F559F" w:rsidRPr="00F677AF">
        <w:rPr>
          <w:lang w:val="en-GB"/>
        </w:rPr>
        <w:t xml:space="preserve">– </w:t>
      </w:r>
      <w:r w:rsidR="007C57A9" w:rsidRPr="00F677AF">
        <w:rPr>
          <w:lang w:val="en-GB"/>
        </w:rPr>
        <w:t xml:space="preserve">PLN </w:t>
      </w:r>
      <w:r w:rsidR="0082549D" w:rsidRPr="00F677AF">
        <w:rPr>
          <w:lang w:val="en-GB"/>
        </w:rPr>
        <w:t>4000</w:t>
      </w:r>
      <w:r w:rsidR="00795CE7" w:rsidRPr="00F677AF">
        <w:rPr>
          <w:lang w:val="en-GB"/>
        </w:rPr>
        <w:t>;</w:t>
      </w:r>
    </w:p>
    <w:p w14:paraId="2152FB2E" w14:textId="1DCA9F24" w:rsidR="003F559F" w:rsidRPr="00F677AF" w:rsidRDefault="00F23232" w:rsidP="00F902F8">
      <w:pPr>
        <w:pStyle w:val="1akwyliczanka"/>
        <w:numPr>
          <w:ilvl w:val="0"/>
          <w:numId w:val="26"/>
        </w:numPr>
        <w:spacing w:after="0"/>
        <w:ind w:left="680" w:hanging="340"/>
        <w:outlineLvl w:val="9"/>
        <w:rPr>
          <w:lang w:val="en-GB"/>
        </w:rPr>
      </w:pPr>
      <w:r w:rsidRPr="00F677AF">
        <w:rPr>
          <w:lang w:val="en-GB"/>
        </w:rPr>
        <w:lastRenderedPageBreak/>
        <w:t>for first-cycle students of A</w:t>
      </w:r>
      <w:r w:rsidR="0082549D" w:rsidRPr="00F677AF">
        <w:rPr>
          <w:lang w:val="en-GB"/>
        </w:rPr>
        <w:t xml:space="preserve">quaculture and </w:t>
      </w:r>
      <w:r w:rsidRPr="00F677AF">
        <w:rPr>
          <w:lang w:val="en-GB"/>
        </w:rPr>
        <w:t>F</w:t>
      </w:r>
      <w:r w:rsidR="0082549D" w:rsidRPr="00F677AF">
        <w:rPr>
          <w:lang w:val="en-GB"/>
        </w:rPr>
        <w:t xml:space="preserve">isheries – </w:t>
      </w:r>
      <w:r w:rsidRPr="00F677AF">
        <w:rPr>
          <w:lang w:val="en-GB"/>
        </w:rPr>
        <w:t xml:space="preserve">PLN </w:t>
      </w:r>
      <w:r w:rsidR="0082549D" w:rsidRPr="00F677AF">
        <w:rPr>
          <w:lang w:val="en-GB"/>
        </w:rPr>
        <w:t>3450</w:t>
      </w:r>
      <w:r w:rsidR="00795CE7" w:rsidRPr="00F677AF">
        <w:rPr>
          <w:lang w:val="en-GB"/>
        </w:rPr>
        <w:t>;</w:t>
      </w:r>
    </w:p>
    <w:p w14:paraId="0BC9D107" w14:textId="5D33EF30" w:rsidR="003F559F" w:rsidRPr="00F677AF" w:rsidRDefault="00F23232" w:rsidP="00F902F8">
      <w:pPr>
        <w:pStyle w:val="1akwyliczanka"/>
        <w:numPr>
          <w:ilvl w:val="0"/>
          <w:numId w:val="26"/>
        </w:numPr>
        <w:spacing w:after="0"/>
        <w:ind w:left="680" w:hanging="340"/>
        <w:outlineLvl w:val="9"/>
        <w:rPr>
          <w:spacing w:val="-4"/>
          <w:lang w:val="en-GB"/>
        </w:rPr>
      </w:pPr>
      <w:r w:rsidRPr="00F677AF">
        <w:rPr>
          <w:lang w:val="en-GB"/>
        </w:rPr>
        <w:t xml:space="preserve">for first-cycle students of </w:t>
      </w:r>
      <w:r w:rsidRPr="00F677AF">
        <w:rPr>
          <w:spacing w:val="-4"/>
          <w:lang w:val="en-GB"/>
        </w:rPr>
        <w:t>M</w:t>
      </w:r>
      <w:r w:rsidR="0082549D" w:rsidRPr="00F677AF">
        <w:rPr>
          <w:spacing w:val="-4"/>
          <w:lang w:val="en-GB"/>
        </w:rPr>
        <w:t>ate</w:t>
      </w:r>
      <w:r w:rsidR="00A933CA" w:rsidRPr="00F677AF">
        <w:rPr>
          <w:spacing w:val="-4"/>
          <w:lang w:val="en-GB"/>
        </w:rPr>
        <w:t xml:space="preserve">rials </w:t>
      </w:r>
      <w:r w:rsidRPr="00F677AF">
        <w:rPr>
          <w:spacing w:val="-4"/>
          <w:lang w:val="en-GB"/>
        </w:rPr>
        <w:t>S</w:t>
      </w:r>
      <w:r w:rsidR="00A933CA" w:rsidRPr="00F677AF">
        <w:rPr>
          <w:spacing w:val="-4"/>
          <w:lang w:val="en-GB"/>
        </w:rPr>
        <w:t xml:space="preserve">cience and </w:t>
      </w:r>
      <w:r w:rsidRPr="00F677AF">
        <w:rPr>
          <w:spacing w:val="-4"/>
          <w:lang w:val="en-GB"/>
        </w:rPr>
        <w:t>E</w:t>
      </w:r>
      <w:r w:rsidR="00A933CA" w:rsidRPr="00F677AF">
        <w:rPr>
          <w:spacing w:val="-4"/>
          <w:lang w:val="en-GB"/>
        </w:rPr>
        <w:t xml:space="preserve">ngineering – </w:t>
      </w:r>
      <w:r w:rsidRPr="00F677AF">
        <w:rPr>
          <w:spacing w:val="-4"/>
          <w:lang w:val="en-GB"/>
        </w:rPr>
        <w:t xml:space="preserve">PLN </w:t>
      </w:r>
      <w:r w:rsidR="0082549D" w:rsidRPr="00F677AF">
        <w:rPr>
          <w:spacing w:val="-4"/>
          <w:lang w:val="en-GB"/>
        </w:rPr>
        <w:t>4400</w:t>
      </w:r>
      <w:r w:rsidR="00795CE7" w:rsidRPr="00F677AF">
        <w:rPr>
          <w:spacing w:val="-4"/>
          <w:lang w:val="en-GB"/>
        </w:rPr>
        <w:t>;</w:t>
      </w:r>
    </w:p>
    <w:p w14:paraId="61F0600A" w14:textId="00482F89" w:rsidR="001D1056" w:rsidRPr="00F677AF" w:rsidRDefault="00F23232" w:rsidP="00F902F8">
      <w:pPr>
        <w:pStyle w:val="1akwyliczanka"/>
        <w:numPr>
          <w:ilvl w:val="0"/>
          <w:numId w:val="26"/>
        </w:numPr>
        <w:spacing w:after="0"/>
        <w:ind w:left="680" w:hanging="340"/>
        <w:outlineLvl w:val="9"/>
        <w:rPr>
          <w:lang w:val="en-GB"/>
        </w:rPr>
      </w:pPr>
      <w:r w:rsidRPr="00F677AF">
        <w:rPr>
          <w:lang w:val="en-GB"/>
        </w:rPr>
        <w:t>for first-cycle students of C</w:t>
      </w:r>
      <w:r w:rsidR="0082549D" w:rsidRPr="00F677AF">
        <w:rPr>
          <w:lang w:val="en-GB"/>
        </w:rPr>
        <w:t xml:space="preserve">hemical </w:t>
      </w:r>
      <w:r w:rsidRPr="00F677AF">
        <w:rPr>
          <w:lang w:val="en-GB"/>
        </w:rPr>
        <w:t>E</w:t>
      </w:r>
      <w:r w:rsidR="0082549D" w:rsidRPr="00F677AF">
        <w:rPr>
          <w:lang w:val="en-GB"/>
        </w:rPr>
        <w:t xml:space="preserve">ngineering – </w:t>
      </w:r>
      <w:r w:rsidRPr="00F677AF">
        <w:rPr>
          <w:lang w:val="en-GB"/>
        </w:rPr>
        <w:t xml:space="preserve">PLN </w:t>
      </w:r>
      <w:r w:rsidR="0082549D" w:rsidRPr="00F677AF">
        <w:rPr>
          <w:lang w:val="en-GB"/>
        </w:rPr>
        <w:t>4200</w:t>
      </w:r>
      <w:r w:rsidR="00795CE7" w:rsidRPr="00F677AF">
        <w:rPr>
          <w:lang w:val="en-GB"/>
        </w:rPr>
        <w:t>;</w:t>
      </w:r>
    </w:p>
    <w:p w14:paraId="122E7E8E" w14:textId="7355A75F" w:rsidR="000D68B6" w:rsidRPr="00F677AF" w:rsidRDefault="00F23232" w:rsidP="00F902F8">
      <w:pPr>
        <w:pStyle w:val="1akwyliczanka"/>
        <w:numPr>
          <w:ilvl w:val="0"/>
          <w:numId w:val="26"/>
        </w:numPr>
        <w:spacing w:after="0"/>
        <w:ind w:left="680" w:hanging="340"/>
        <w:outlineLvl w:val="9"/>
        <w:rPr>
          <w:lang w:val="en-GB"/>
        </w:rPr>
      </w:pPr>
      <w:r w:rsidRPr="00F677AF">
        <w:rPr>
          <w:lang w:val="en-GB"/>
        </w:rPr>
        <w:t>for second-cycle students of B</w:t>
      </w:r>
      <w:r w:rsidR="0082549D" w:rsidRPr="00F677AF">
        <w:rPr>
          <w:lang w:val="en-GB"/>
        </w:rPr>
        <w:t>iotechnolog</w:t>
      </w:r>
      <w:r w:rsidRPr="00F677AF">
        <w:rPr>
          <w:lang w:val="en-GB"/>
        </w:rPr>
        <w:t>y</w:t>
      </w:r>
      <w:r w:rsidR="007F1E39" w:rsidRPr="00F677AF">
        <w:rPr>
          <w:lang w:val="en-GB"/>
        </w:rPr>
        <w:t xml:space="preserve"> </w:t>
      </w:r>
      <w:r w:rsidR="0082549D" w:rsidRPr="00F677AF">
        <w:rPr>
          <w:lang w:val="en-GB"/>
        </w:rPr>
        <w:t xml:space="preserve">– </w:t>
      </w:r>
      <w:r w:rsidRPr="00F677AF">
        <w:rPr>
          <w:lang w:val="en-GB"/>
        </w:rPr>
        <w:t xml:space="preserve">PLN </w:t>
      </w:r>
      <w:r w:rsidR="0082549D" w:rsidRPr="00F677AF">
        <w:rPr>
          <w:lang w:val="en-GB"/>
        </w:rPr>
        <w:t>4800</w:t>
      </w:r>
      <w:r w:rsidR="00795CE7" w:rsidRPr="00F677AF">
        <w:rPr>
          <w:lang w:val="en-GB"/>
        </w:rPr>
        <w:t>;</w:t>
      </w:r>
    </w:p>
    <w:p w14:paraId="270B9759" w14:textId="271E5A8C" w:rsidR="003F559F" w:rsidRPr="00F677AF" w:rsidRDefault="00F23232" w:rsidP="00F902F8">
      <w:pPr>
        <w:pStyle w:val="1akwyliczanka"/>
        <w:numPr>
          <w:ilvl w:val="0"/>
          <w:numId w:val="26"/>
        </w:numPr>
        <w:spacing w:after="0"/>
        <w:ind w:left="680" w:hanging="340"/>
        <w:outlineLvl w:val="9"/>
        <w:rPr>
          <w:lang w:val="en-GB"/>
        </w:rPr>
      </w:pPr>
      <w:r w:rsidRPr="00F677AF">
        <w:rPr>
          <w:lang w:val="en-GB"/>
        </w:rPr>
        <w:t>for second-cycle students of Civil Engineering</w:t>
      </w:r>
      <w:r w:rsidR="007C57A9" w:rsidRPr="00F677AF">
        <w:rPr>
          <w:lang w:val="en-GB"/>
        </w:rPr>
        <w:t xml:space="preserve"> </w:t>
      </w:r>
      <w:r w:rsidR="0082549D" w:rsidRPr="00F677AF">
        <w:rPr>
          <w:lang w:val="en-GB"/>
        </w:rPr>
        <w:t xml:space="preserve">– </w:t>
      </w:r>
      <w:r w:rsidRPr="00F677AF">
        <w:rPr>
          <w:lang w:val="en-GB"/>
        </w:rPr>
        <w:t xml:space="preserve">PLN </w:t>
      </w:r>
      <w:r w:rsidR="0082549D" w:rsidRPr="00F677AF">
        <w:rPr>
          <w:lang w:val="en-GB"/>
        </w:rPr>
        <w:t>4100</w:t>
      </w:r>
      <w:r w:rsidR="00F902F8" w:rsidRPr="00F677AF">
        <w:rPr>
          <w:lang w:val="en-GB"/>
        </w:rPr>
        <w:t>;</w:t>
      </w:r>
    </w:p>
    <w:p w14:paraId="2B9C745B" w14:textId="4CB99E02" w:rsidR="00F902F8" w:rsidRPr="00F677AF" w:rsidRDefault="00AB1979" w:rsidP="00F902F8">
      <w:pPr>
        <w:pStyle w:val="1akwyliczanka"/>
        <w:numPr>
          <w:ilvl w:val="0"/>
          <w:numId w:val="26"/>
        </w:numPr>
        <w:spacing w:after="0"/>
        <w:ind w:left="680" w:hanging="340"/>
        <w:outlineLvl w:val="9"/>
        <w:rPr>
          <w:lang w:val="en-GB"/>
        </w:rPr>
      </w:pPr>
      <w:r w:rsidRPr="00F677AF">
        <w:rPr>
          <w:rStyle w:val="Odwoanieprzypisudolnego"/>
          <w:b/>
          <w:bCs/>
          <w:color w:val="FF0000"/>
          <w:lang w:val="en-GB"/>
        </w:rPr>
        <w:footnoteReference w:id="2"/>
      </w:r>
      <w:r w:rsidR="007C57A9" w:rsidRPr="00F677AF">
        <w:rPr>
          <w:lang w:val="en-GB"/>
        </w:rPr>
        <w:t xml:space="preserve"> for second-cycle students of Materials Engineering </w:t>
      </w:r>
      <w:r w:rsidR="00F902F8" w:rsidRPr="00F677AF">
        <w:rPr>
          <w:lang w:val="en-GB"/>
        </w:rPr>
        <w:t xml:space="preserve">– </w:t>
      </w:r>
      <w:r w:rsidR="007C57A9" w:rsidRPr="00F677AF">
        <w:rPr>
          <w:lang w:val="en-GB"/>
        </w:rPr>
        <w:t xml:space="preserve">PLN </w:t>
      </w:r>
      <w:r w:rsidR="00F902F8" w:rsidRPr="00F677AF">
        <w:rPr>
          <w:lang w:val="en-GB"/>
        </w:rPr>
        <w:t>4500.</w:t>
      </w:r>
    </w:p>
    <w:p w14:paraId="4FBAED81" w14:textId="33ACC041" w:rsidR="003F559F" w:rsidRPr="00F677AF" w:rsidRDefault="003F559F" w:rsidP="00B61220">
      <w:pPr>
        <w:pStyle w:val="paragraf"/>
        <w:rPr>
          <w:lang w:val="en-GB"/>
        </w:rPr>
      </w:pPr>
    </w:p>
    <w:p w14:paraId="46BA2A4E" w14:textId="0A10FEFA" w:rsidR="003F559F" w:rsidRPr="00F677AF" w:rsidRDefault="007C57A9" w:rsidP="00F902F8">
      <w:pPr>
        <w:pStyle w:val="1wyliczanka"/>
        <w:numPr>
          <w:ilvl w:val="0"/>
          <w:numId w:val="27"/>
        </w:numPr>
        <w:spacing w:after="0"/>
        <w:ind w:left="340" w:hanging="340"/>
        <w:outlineLvl w:val="9"/>
        <w:rPr>
          <w:lang w:val="en-GB"/>
        </w:rPr>
      </w:pPr>
      <w:r w:rsidRPr="00F677AF">
        <w:rPr>
          <w:lang w:val="en-GB"/>
        </w:rPr>
        <w:t xml:space="preserve">The fees for foreign students enrolled on study programmes </w:t>
      </w:r>
      <w:r w:rsidR="00DF08AF" w:rsidRPr="00F677AF">
        <w:rPr>
          <w:lang w:val="en-GB"/>
        </w:rPr>
        <w:t>conducted</w:t>
      </w:r>
      <w:r w:rsidRPr="00F677AF">
        <w:rPr>
          <w:lang w:val="en-GB"/>
        </w:rPr>
        <w:t xml:space="preserve"> in Polish, including part-time programmes, shall be as follows</w:t>
      </w:r>
      <w:r w:rsidR="00DF08AF" w:rsidRPr="00F677AF">
        <w:rPr>
          <w:lang w:val="en-GB"/>
        </w:rPr>
        <w:t>:</w:t>
      </w:r>
    </w:p>
    <w:p w14:paraId="6EF5D816" w14:textId="5FB07DB7" w:rsidR="003F559F" w:rsidRPr="00F677AF" w:rsidRDefault="003F559F" w:rsidP="00795CE7">
      <w:pPr>
        <w:pStyle w:val="akapit"/>
        <w:ind w:left="680" w:hanging="340"/>
        <w:rPr>
          <w:lang w:val="en-GB"/>
        </w:rPr>
      </w:pPr>
      <w:r w:rsidRPr="00F677AF">
        <w:rPr>
          <w:lang w:val="en-GB"/>
        </w:rPr>
        <w:t>1)</w:t>
      </w:r>
      <w:r w:rsidRPr="00F677AF">
        <w:rPr>
          <w:lang w:val="en-GB"/>
        </w:rPr>
        <w:tab/>
      </w:r>
      <w:r w:rsidR="004D4507" w:rsidRPr="00F677AF">
        <w:rPr>
          <w:lang w:val="en-GB"/>
        </w:rPr>
        <w:t>for</w:t>
      </w:r>
      <w:r w:rsidR="00DF08AF" w:rsidRPr="00F677AF">
        <w:rPr>
          <w:lang w:val="en-GB"/>
        </w:rPr>
        <w:t xml:space="preserve"> full-time first-cycle and second-cycle studies</w:t>
      </w:r>
      <w:r w:rsidRPr="00F677AF">
        <w:rPr>
          <w:lang w:val="en-GB"/>
        </w:rPr>
        <w:t xml:space="preserve"> – </w:t>
      </w:r>
      <w:r w:rsidR="00DF08AF" w:rsidRPr="00F677AF">
        <w:rPr>
          <w:lang w:val="en-GB"/>
        </w:rPr>
        <w:t xml:space="preserve">PLN </w:t>
      </w:r>
      <w:r w:rsidRPr="00F677AF">
        <w:rPr>
          <w:lang w:val="en-GB"/>
        </w:rPr>
        <w:t>2200</w:t>
      </w:r>
      <w:r w:rsidR="005B5DF0" w:rsidRPr="00F677AF">
        <w:rPr>
          <w:lang w:val="en-GB"/>
        </w:rPr>
        <w:t>;</w:t>
      </w:r>
    </w:p>
    <w:p w14:paraId="686FB774" w14:textId="15087298" w:rsidR="003F559F" w:rsidRPr="00F677AF" w:rsidRDefault="003F559F" w:rsidP="00795CE7">
      <w:pPr>
        <w:pStyle w:val="akapit"/>
        <w:ind w:left="680" w:hanging="340"/>
        <w:rPr>
          <w:lang w:val="en-GB"/>
        </w:rPr>
      </w:pPr>
      <w:r w:rsidRPr="00F677AF">
        <w:rPr>
          <w:lang w:val="en-GB"/>
        </w:rPr>
        <w:t>2)</w:t>
      </w:r>
      <w:r w:rsidRPr="00F677AF">
        <w:rPr>
          <w:lang w:val="en-GB"/>
        </w:rPr>
        <w:tab/>
      </w:r>
      <w:r w:rsidR="004D4507" w:rsidRPr="00F677AF">
        <w:rPr>
          <w:lang w:val="en-GB"/>
        </w:rPr>
        <w:t xml:space="preserve">for part-time studies </w:t>
      </w:r>
      <w:r w:rsidRPr="00F677AF">
        <w:rPr>
          <w:lang w:val="en-GB"/>
        </w:rPr>
        <w:t>–</w:t>
      </w:r>
      <w:r w:rsidR="004D4507" w:rsidRPr="00F677AF">
        <w:rPr>
          <w:color w:val="FF0000"/>
          <w:lang w:val="en-GB"/>
        </w:rPr>
        <w:t xml:space="preserve"> </w:t>
      </w:r>
      <w:r w:rsidR="004D4507" w:rsidRPr="00F677AF">
        <w:rPr>
          <w:lang w:val="en-GB"/>
        </w:rPr>
        <w:t>according to the fee specified in § 1 (in the table)</w:t>
      </w:r>
      <w:r w:rsidRPr="00F677AF">
        <w:rPr>
          <w:lang w:val="en-GB"/>
        </w:rPr>
        <w:t>;</w:t>
      </w:r>
    </w:p>
    <w:p w14:paraId="20DDD9E6" w14:textId="0020E18D" w:rsidR="003F559F" w:rsidRPr="00F677AF" w:rsidRDefault="003F559F" w:rsidP="00795CE7">
      <w:pPr>
        <w:pStyle w:val="akapit"/>
        <w:ind w:left="680" w:hanging="340"/>
        <w:rPr>
          <w:lang w:val="en-GB"/>
        </w:rPr>
      </w:pPr>
      <w:r w:rsidRPr="00F677AF">
        <w:rPr>
          <w:lang w:val="en-GB"/>
        </w:rPr>
        <w:t>3)</w:t>
      </w:r>
      <w:r w:rsidRPr="00F677AF">
        <w:rPr>
          <w:lang w:val="en-GB"/>
        </w:rPr>
        <w:tab/>
      </w:r>
      <w:r w:rsidR="004D4507" w:rsidRPr="00F677AF">
        <w:rPr>
          <w:lang w:val="en-GB"/>
        </w:rPr>
        <w:t>for postgraduate studies - according to the cost calculation approved by the Rector</w:t>
      </w:r>
      <w:r w:rsidRPr="00F677AF">
        <w:rPr>
          <w:lang w:val="en-GB"/>
        </w:rPr>
        <w:t xml:space="preserve">; </w:t>
      </w:r>
    </w:p>
    <w:p w14:paraId="79FD1096" w14:textId="087997C5" w:rsidR="003F559F" w:rsidRPr="00F677AF" w:rsidRDefault="003F559F" w:rsidP="00795CE7">
      <w:pPr>
        <w:pStyle w:val="akapit"/>
        <w:spacing w:after="60"/>
        <w:ind w:left="680" w:hanging="340"/>
        <w:rPr>
          <w:lang w:val="en-GB"/>
        </w:rPr>
      </w:pPr>
      <w:r w:rsidRPr="00F677AF">
        <w:rPr>
          <w:lang w:val="en-GB"/>
        </w:rPr>
        <w:t>4)</w:t>
      </w:r>
      <w:r w:rsidRPr="00F677AF">
        <w:rPr>
          <w:lang w:val="en-GB"/>
        </w:rPr>
        <w:tab/>
      </w:r>
      <w:r w:rsidR="006A5816" w:rsidRPr="00F677AF">
        <w:rPr>
          <w:lang w:val="en-GB"/>
        </w:rPr>
        <w:t xml:space="preserve">for students </w:t>
      </w:r>
      <w:r w:rsidR="005D3620" w:rsidRPr="00F677AF">
        <w:rPr>
          <w:lang w:val="en-GB"/>
        </w:rPr>
        <w:t>undergoing</w:t>
      </w:r>
      <w:r w:rsidR="006A5816" w:rsidRPr="00F677AF">
        <w:rPr>
          <w:lang w:val="en-GB"/>
        </w:rPr>
        <w:t xml:space="preserve"> apprenticeship </w:t>
      </w:r>
      <w:r w:rsidRPr="00F677AF">
        <w:rPr>
          <w:lang w:val="en-GB"/>
        </w:rPr>
        <w:t xml:space="preserve">– </w:t>
      </w:r>
      <w:r w:rsidR="006A5816" w:rsidRPr="00F677AF">
        <w:rPr>
          <w:lang w:val="en-GB"/>
        </w:rPr>
        <w:t xml:space="preserve">PLN </w:t>
      </w:r>
      <w:r w:rsidRPr="00F677AF">
        <w:rPr>
          <w:lang w:val="en-GB"/>
        </w:rPr>
        <w:t>1000.</w:t>
      </w:r>
    </w:p>
    <w:p w14:paraId="7C7247FE" w14:textId="453492D8" w:rsidR="003F559F" w:rsidRPr="00F677AF" w:rsidRDefault="003F559F" w:rsidP="00F902F8">
      <w:pPr>
        <w:pStyle w:val="1wyliczanka"/>
        <w:numPr>
          <w:ilvl w:val="0"/>
          <w:numId w:val="27"/>
        </w:numPr>
        <w:ind w:left="340" w:hanging="340"/>
        <w:outlineLvl w:val="9"/>
        <w:rPr>
          <w:lang w:val="en-GB"/>
        </w:rPr>
      </w:pPr>
      <w:r w:rsidRPr="00F677AF">
        <w:rPr>
          <w:lang w:val="en-GB"/>
        </w:rPr>
        <w:tab/>
      </w:r>
      <w:r w:rsidR="006A5816" w:rsidRPr="00F677AF">
        <w:rPr>
          <w:lang w:val="en-GB"/>
        </w:rPr>
        <w:t xml:space="preserve">In the case of </w:t>
      </w:r>
      <w:r w:rsidR="00B34149" w:rsidRPr="00F677AF">
        <w:rPr>
          <w:lang w:val="en-GB"/>
        </w:rPr>
        <w:t>certain</w:t>
      </w:r>
      <w:r w:rsidR="006A5816" w:rsidRPr="00F677AF">
        <w:rPr>
          <w:lang w:val="en-GB"/>
        </w:rPr>
        <w:t xml:space="preserve"> classes/modules of classes for the education of foreign students studying in a foreign language</w:t>
      </w:r>
      <w:r w:rsidR="00930E15" w:rsidRPr="00F677AF">
        <w:rPr>
          <w:lang w:val="en-GB"/>
        </w:rPr>
        <w:t xml:space="preserve"> programme</w:t>
      </w:r>
      <w:r w:rsidR="006A5816" w:rsidRPr="00F677AF">
        <w:rPr>
          <w:lang w:val="en-GB"/>
        </w:rPr>
        <w:t>, a fee is charged</w:t>
      </w:r>
      <w:r w:rsidR="00930E15" w:rsidRPr="00F677AF">
        <w:rPr>
          <w:lang w:val="en-GB"/>
        </w:rPr>
        <w:t xml:space="preserve"> in proportion</w:t>
      </w:r>
      <w:r w:rsidR="006A5816" w:rsidRPr="00F677AF">
        <w:rPr>
          <w:lang w:val="en-GB"/>
        </w:rPr>
        <w:t xml:space="preserve"> to the </w:t>
      </w:r>
      <w:r w:rsidR="00930E15" w:rsidRPr="00F677AF">
        <w:rPr>
          <w:lang w:val="en-GB"/>
        </w:rPr>
        <w:t>amount of the applicable</w:t>
      </w:r>
      <w:r w:rsidR="006A5816" w:rsidRPr="00F677AF">
        <w:rPr>
          <w:lang w:val="en-GB"/>
        </w:rPr>
        <w:t xml:space="preserve"> semester fee </w:t>
      </w:r>
      <w:r w:rsidR="00930E15" w:rsidRPr="00F677AF">
        <w:rPr>
          <w:lang w:val="en-GB"/>
        </w:rPr>
        <w:t xml:space="preserve">for </w:t>
      </w:r>
      <w:r w:rsidR="006A5816" w:rsidRPr="00F677AF">
        <w:rPr>
          <w:lang w:val="en-GB"/>
        </w:rPr>
        <w:t xml:space="preserve">a given field of study based on the number of hours </w:t>
      </w:r>
      <w:r w:rsidR="00930E15" w:rsidRPr="00F677AF">
        <w:rPr>
          <w:lang w:val="en-GB"/>
        </w:rPr>
        <w:t>completed</w:t>
      </w:r>
      <w:r w:rsidR="006A5816" w:rsidRPr="00F677AF">
        <w:rPr>
          <w:lang w:val="en-GB"/>
        </w:rPr>
        <w:t xml:space="preserve"> in relation to the total number of hours provided in the curriculum</w:t>
      </w:r>
      <w:r w:rsidR="00930E15" w:rsidRPr="00F677AF">
        <w:rPr>
          <w:lang w:val="en-GB"/>
        </w:rPr>
        <w:t>.</w:t>
      </w:r>
    </w:p>
    <w:p w14:paraId="05584792" w14:textId="3761D12E" w:rsidR="003F559F" w:rsidRPr="00F677AF" w:rsidRDefault="005D3620" w:rsidP="00F902F8">
      <w:pPr>
        <w:pStyle w:val="1wyliczanka"/>
        <w:numPr>
          <w:ilvl w:val="0"/>
          <w:numId w:val="27"/>
        </w:numPr>
        <w:ind w:left="340" w:hanging="340"/>
        <w:outlineLvl w:val="9"/>
        <w:rPr>
          <w:lang w:val="en-GB"/>
        </w:rPr>
      </w:pPr>
      <w:r w:rsidRPr="00F677AF">
        <w:rPr>
          <w:lang w:val="en-GB"/>
        </w:rPr>
        <w:t xml:space="preserve">In the case of foreign students </w:t>
      </w:r>
      <w:r w:rsidR="00FF5E68" w:rsidRPr="00F677AF">
        <w:rPr>
          <w:lang w:val="en-GB"/>
        </w:rPr>
        <w:t xml:space="preserve">participating in the studies referred to in </w:t>
      </w:r>
      <w:r w:rsidR="00B34149" w:rsidRPr="00F677AF">
        <w:rPr>
          <w:lang w:val="en-GB"/>
        </w:rPr>
        <w:t>para.</w:t>
      </w:r>
      <w:r w:rsidR="00FF5E68" w:rsidRPr="00F677AF">
        <w:rPr>
          <w:lang w:val="en-GB"/>
        </w:rPr>
        <w:t xml:space="preserve"> 1 points 1–2, provisions § 3– 4 and 6 of this order  apply.</w:t>
      </w:r>
    </w:p>
    <w:p w14:paraId="4BA86ABC" w14:textId="5F7EA306" w:rsidR="002D7F0A" w:rsidRPr="00F677AF" w:rsidRDefault="00230E26" w:rsidP="00F902F8">
      <w:pPr>
        <w:pStyle w:val="1wyliczanka"/>
        <w:numPr>
          <w:ilvl w:val="0"/>
          <w:numId w:val="27"/>
        </w:numPr>
        <w:ind w:left="340" w:hanging="340"/>
        <w:outlineLvl w:val="9"/>
        <w:rPr>
          <w:lang w:val="en-GB"/>
        </w:rPr>
      </w:pPr>
      <w:bookmarkStart w:id="5" w:name="_Hlk40269797"/>
      <w:r w:rsidRPr="00F677AF">
        <w:rPr>
          <w:spacing w:val="-2"/>
          <w:lang w:val="en-GB"/>
        </w:rPr>
        <w:t>The f</w:t>
      </w:r>
      <w:r w:rsidR="003E4EDD" w:rsidRPr="00F677AF">
        <w:rPr>
          <w:spacing w:val="-2"/>
          <w:lang w:val="en-GB"/>
        </w:rPr>
        <w:t xml:space="preserve">ees referred to in </w:t>
      </w:r>
      <w:r w:rsidR="00F677AF" w:rsidRPr="00F677AF">
        <w:rPr>
          <w:spacing w:val="-2"/>
          <w:lang w:val="en-GB"/>
        </w:rPr>
        <w:t>para.</w:t>
      </w:r>
      <w:r w:rsidR="003E4EDD" w:rsidRPr="00F677AF">
        <w:rPr>
          <w:spacing w:val="-2"/>
          <w:lang w:val="en-GB"/>
        </w:rPr>
        <w:t xml:space="preserve"> 1 </w:t>
      </w:r>
      <w:r w:rsidR="00F677AF" w:rsidRPr="00F677AF">
        <w:rPr>
          <w:spacing w:val="-2"/>
          <w:lang w:val="en-GB"/>
        </w:rPr>
        <w:t xml:space="preserve">are not </w:t>
      </w:r>
      <w:r w:rsidR="003E4EDD" w:rsidRPr="00F677AF">
        <w:rPr>
          <w:spacing w:val="-2"/>
          <w:lang w:val="en-GB"/>
        </w:rPr>
        <w:t xml:space="preserve">charged </w:t>
      </w:r>
      <w:r w:rsidRPr="00F677AF">
        <w:rPr>
          <w:spacing w:val="-2"/>
          <w:lang w:val="en-GB"/>
        </w:rPr>
        <w:t>to</w:t>
      </w:r>
      <w:r w:rsidR="003E4EDD" w:rsidRPr="00F677AF">
        <w:rPr>
          <w:spacing w:val="-2"/>
          <w:lang w:val="en-GB"/>
        </w:rPr>
        <w:t xml:space="preserve"> foreign </w:t>
      </w:r>
      <w:r w:rsidRPr="00F677AF">
        <w:rPr>
          <w:spacing w:val="-2"/>
          <w:lang w:val="en-GB"/>
        </w:rPr>
        <w:t>national</w:t>
      </w:r>
      <w:r w:rsidR="003E4EDD" w:rsidRPr="00F677AF">
        <w:rPr>
          <w:spacing w:val="-2"/>
          <w:lang w:val="en-GB"/>
        </w:rPr>
        <w:t xml:space="preserve">s referred to in Article 324 </w:t>
      </w:r>
      <w:r w:rsidR="002022F1" w:rsidRPr="00F677AF">
        <w:rPr>
          <w:spacing w:val="-2"/>
          <w:lang w:val="en-GB"/>
        </w:rPr>
        <w:t>para</w:t>
      </w:r>
      <w:r w:rsidR="00F677AF" w:rsidRPr="00F677AF">
        <w:rPr>
          <w:spacing w:val="-2"/>
          <w:lang w:val="en-GB"/>
        </w:rPr>
        <w:t xml:space="preserve">. </w:t>
      </w:r>
      <w:r w:rsidR="003E4EDD" w:rsidRPr="00F677AF">
        <w:rPr>
          <w:spacing w:val="-2"/>
          <w:lang w:val="en-GB"/>
        </w:rPr>
        <w:t xml:space="preserve">2 </w:t>
      </w:r>
      <w:r w:rsidRPr="00F677AF">
        <w:rPr>
          <w:lang w:val="en-GB"/>
        </w:rPr>
        <w:t>Law on Higher Education and Science.</w:t>
      </w:r>
    </w:p>
    <w:bookmarkEnd w:id="5"/>
    <w:p w14:paraId="28B6F2EE" w14:textId="21258166" w:rsidR="00113F1F" w:rsidRPr="00F677AF" w:rsidRDefault="00113F1F" w:rsidP="00B61220">
      <w:pPr>
        <w:pStyle w:val="paragraf"/>
        <w:rPr>
          <w:lang w:val="en-GB"/>
        </w:rPr>
      </w:pPr>
    </w:p>
    <w:p w14:paraId="36E1F69A" w14:textId="1840F779" w:rsidR="00113F1F" w:rsidRPr="00F677AF" w:rsidRDefault="00300902" w:rsidP="00113F1F">
      <w:pPr>
        <w:pStyle w:val="akapit"/>
        <w:rPr>
          <w:lang w:val="en-GB"/>
        </w:rPr>
      </w:pPr>
      <w:bookmarkStart w:id="6" w:name="_Hlk99894147"/>
      <w:bookmarkStart w:id="7" w:name="_Hlk99894199"/>
      <w:r w:rsidRPr="00F677AF">
        <w:rPr>
          <w:lang w:val="en-GB"/>
        </w:rPr>
        <w:t xml:space="preserve">Fees for postgraduate studies or other forms of education </w:t>
      </w:r>
      <w:bookmarkEnd w:id="6"/>
      <w:r w:rsidRPr="00F677AF">
        <w:rPr>
          <w:lang w:val="en-GB"/>
        </w:rPr>
        <w:t xml:space="preserve">are charged </w:t>
      </w:r>
      <w:bookmarkEnd w:id="7"/>
      <w:r w:rsidRPr="00F677AF">
        <w:rPr>
          <w:lang w:val="en-GB"/>
        </w:rPr>
        <w:t>in the amount determined by the Rector, at the request of the organizational unit conducting a given form.</w:t>
      </w:r>
    </w:p>
    <w:p w14:paraId="0CF769C2" w14:textId="6EF2BB1C" w:rsidR="00113F1F" w:rsidRPr="00F677AF" w:rsidRDefault="00113F1F" w:rsidP="00B61220">
      <w:pPr>
        <w:pStyle w:val="paragraf"/>
        <w:rPr>
          <w:lang w:val="en-GB"/>
        </w:rPr>
      </w:pPr>
    </w:p>
    <w:p w14:paraId="79BF8CB9" w14:textId="60105318" w:rsidR="00081365" w:rsidRDefault="00B9433E" w:rsidP="00081365">
      <w:pPr>
        <w:pStyle w:val="akapit"/>
        <w:rPr>
          <w:lang w:val="en-GB"/>
        </w:rPr>
      </w:pPr>
      <w:bookmarkStart w:id="8" w:name="_Hlk99895069"/>
      <w:r w:rsidRPr="00F677AF">
        <w:rPr>
          <w:lang w:val="en-GB"/>
        </w:rPr>
        <w:t xml:space="preserve">The order enters into force on the </w:t>
      </w:r>
      <w:r w:rsidR="00803C09" w:rsidRPr="00F677AF">
        <w:rPr>
          <w:lang w:val="en-GB"/>
        </w:rPr>
        <w:t>day it is signed, with the effect from academic year 2021/2022.</w:t>
      </w:r>
    </w:p>
    <w:p w14:paraId="6D50BBB9" w14:textId="77777777" w:rsidR="00662589" w:rsidRPr="00662589" w:rsidRDefault="00662589" w:rsidP="00662589">
      <w:pPr>
        <w:pStyle w:val="1wyliczanka"/>
        <w:numPr>
          <w:ilvl w:val="0"/>
          <w:numId w:val="0"/>
        </w:numPr>
        <w:ind w:left="3434"/>
        <w:rPr>
          <w:lang w:val="en-GB"/>
        </w:rPr>
      </w:pPr>
    </w:p>
    <w:bookmarkEnd w:id="8"/>
    <w:p w14:paraId="0682B8A4" w14:textId="4CB1E7A4" w:rsidR="00081365" w:rsidRPr="00F677AF" w:rsidRDefault="00662589" w:rsidP="00662589">
      <w:pPr>
        <w:pStyle w:val="akapit"/>
        <w:jc w:val="left"/>
        <w:rPr>
          <w:lang w:val="en-GB"/>
        </w:rPr>
      </w:pPr>
      <w:r>
        <w:rPr>
          <w:lang w:val="en-GB"/>
        </w:rPr>
        <w:tab/>
      </w:r>
      <w:r>
        <w:rPr>
          <w:lang w:val="en-GB"/>
        </w:rPr>
        <w:tab/>
      </w:r>
      <w:r>
        <w:rPr>
          <w:lang w:val="en-GB"/>
        </w:rPr>
        <w:tab/>
      </w:r>
    </w:p>
    <w:p w14:paraId="1B77E981" w14:textId="77777777" w:rsidR="00662589" w:rsidRDefault="00662589" w:rsidP="00662589">
      <w:pPr>
        <w:spacing w:before="240" w:after="720"/>
        <w:ind w:left="4536" w:hanging="340"/>
        <w:jc w:val="center"/>
        <w:rPr>
          <w:bCs w:val="0"/>
          <w:lang w:val="en-GB" w:eastAsia="pl-PL"/>
        </w:rPr>
      </w:pPr>
      <w:r>
        <w:rPr>
          <w:lang w:val="en-GB"/>
        </w:rPr>
        <w:tab/>
        <w:t>Rector</w:t>
      </w:r>
      <w:r w:rsidRPr="00662589">
        <w:rPr>
          <w:bCs w:val="0"/>
          <w:lang w:val="en-GB" w:eastAsia="pl-PL"/>
        </w:rPr>
        <w:t xml:space="preserve"> </w:t>
      </w:r>
    </w:p>
    <w:p w14:paraId="687D9753" w14:textId="05C2C122" w:rsidR="00662589" w:rsidRPr="00662589" w:rsidRDefault="00662589" w:rsidP="00662589">
      <w:pPr>
        <w:spacing w:before="240" w:after="720"/>
        <w:ind w:left="4536" w:hanging="340"/>
        <w:jc w:val="center"/>
        <w:rPr>
          <w:bCs w:val="0"/>
          <w:lang w:val="en-GB" w:eastAsia="pl-PL"/>
        </w:rPr>
      </w:pPr>
      <w:r w:rsidRPr="00662589">
        <w:rPr>
          <w:bCs w:val="0"/>
          <w:lang w:val="en-GB" w:eastAsia="pl-PL"/>
        </w:rPr>
        <w:t>Professor Jacek Wróbel, PhD, DSc</w:t>
      </w:r>
    </w:p>
    <w:p w14:paraId="12F634E5" w14:textId="35233E78" w:rsidR="00081365" w:rsidRPr="00F677AF" w:rsidRDefault="00081365" w:rsidP="00F902F8">
      <w:pPr>
        <w:pStyle w:val="rektorpodpis"/>
        <w:outlineLvl w:val="9"/>
        <w:rPr>
          <w:lang w:val="en-GB"/>
        </w:rPr>
      </w:pPr>
    </w:p>
    <w:sectPr w:rsidR="00081365" w:rsidRPr="00F677AF" w:rsidSect="00507D49">
      <w:pgSz w:w="11906" w:h="16838" w:code="9"/>
      <w:pgMar w:top="851"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4D7B8" w14:textId="77777777" w:rsidR="00DF27C3" w:rsidRDefault="00DF27C3" w:rsidP="00B61220">
      <w:pPr>
        <w:spacing w:line="240" w:lineRule="auto"/>
      </w:pPr>
      <w:r>
        <w:separator/>
      </w:r>
    </w:p>
  </w:endnote>
  <w:endnote w:type="continuationSeparator" w:id="0">
    <w:p w14:paraId="5767A043" w14:textId="77777777" w:rsidR="00DF27C3" w:rsidRDefault="00DF27C3" w:rsidP="00B612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53715" w14:textId="77777777" w:rsidR="00DF27C3" w:rsidRDefault="00DF27C3" w:rsidP="00B61220">
      <w:pPr>
        <w:spacing w:line="240" w:lineRule="auto"/>
      </w:pPr>
      <w:r>
        <w:separator/>
      </w:r>
    </w:p>
  </w:footnote>
  <w:footnote w:type="continuationSeparator" w:id="0">
    <w:p w14:paraId="27E621BE" w14:textId="77777777" w:rsidR="00DF27C3" w:rsidRDefault="00DF27C3" w:rsidP="00B61220">
      <w:pPr>
        <w:spacing w:line="240" w:lineRule="auto"/>
      </w:pPr>
      <w:r>
        <w:continuationSeparator/>
      </w:r>
    </w:p>
  </w:footnote>
  <w:footnote w:id="1">
    <w:p w14:paraId="5928B211" w14:textId="44D74047" w:rsidR="00B61220" w:rsidRPr="00662589" w:rsidRDefault="00B61220">
      <w:pPr>
        <w:pStyle w:val="Tekstprzypisudolnego"/>
        <w:rPr>
          <w:lang w:val="en-GB"/>
        </w:rPr>
      </w:pPr>
      <w:r w:rsidRPr="00B61220">
        <w:rPr>
          <w:rStyle w:val="Odwoanieprzypisudolnego"/>
          <w:color w:val="FF0000"/>
        </w:rPr>
        <w:footnoteRef/>
      </w:r>
      <w:r w:rsidRPr="00662589">
        <w:rPr>
          <w:color w:val="FF0000"/>
          <w:lang w:val="en-GB"/>
        </w:rPr>
        <w:t xml:space="preserve"> </w:t>
      </w:r>
      <w:r w:rsidR="008C7608" w:rsidRPr="00662589">
        <w:rPr>
          <w:color w:val="FF0000"/>
          <w:lang w:val="en-GB"/>
        </w:rPr>
        <w:t xml:space="preserve">field </w:t>
      </w:r>
      <w:r w:rsidR="008C7608" w:rsidRPr="00F677AF">
        <w:rPr>
          <w:color w:val="FF0000"/>
          <w:lang w:val="en-GB"/>
        </w:rPr>
        <w:t xml:space="preserve">of study added </w:t>
      </w:r>
      <w:r w:rsidR="008C7608" w:rsidRPr="00F677AF">
        <w:rPr>
          <w:rFonts w:ascii="Times" w:hAnsi="Times" w:cs="Times"/>
          <w:color w:val="FF0000"/>
          <w:lang w:val="en-GB" w:eastAsia="pl-PL"/>
        </w:rPr>
        <w:t>by order no. 64 of the Rector of WPUT of June</w:t>
      </w:r>
      <w:r w:rsidR="008C7608" w:rsidRPr="00662589">
        <w:rPr>
          <w:rFonts w:ascii="Times" w:hAnsi="Times" w:cs="Times"/>
          <w:color w:val="FF0000"/>
          <w:lang w:val="en-GB" w:eastAsia="pl-PL"/>
        </w:rPr>
        <w:t xml:space="preserve"> 1, 2021.</w:t>
      </w:r>
    </w:p>
  </w:footnote>
  <w:footnote w:id="2">
    <w:p w14:paraId="6170F086" w14:textId="31D81F6A" w:rsidR="00AB1979" w:rsidRPr="00F677AF" w:rsidRDefault="00AB1979">
      <w:pPr>
        <w:pStyle w:val="Tekstprzypisudolnego"/>
        <w:rPr>
          <w:color w:val="FF0000"/>
          <w:lang w:val="en-GB"/>
        </w:rPr>
      </w:pPr>
      <w:r w:rsidRPr="00F677AF">
        <w:rPr>
          <w:rStyle w:val="Odwoanieprzypisudolnego"/>
          <w:color w:val="FF0000"/>
          <w:lang w:val="en-GB"/>
        </w:rPr>
        <w:footnoteRef/>
      </w:r>
      <w:r w:rsidR="007D6FCC" w:rsidRPr="00F677AF">
        <w:rPr>
          <w:color w:val="FF0000"/>
          <w:lang w:val="en-GB"/>
        </w:rPr>
        <w:t xml:space="preserve">item </w:t>
      </w:r>
      <w:r w:rsidR="007D6FCC" w:rsidRPr="00F677AF">
        <w:rPr>
          <w:rFonts w:ascii="Times" w:hAnsi="Times" w:cs="Times"/>
          <w:color w:val="FF0000"/>
          <w:lang w:val="en-GB" w:eastAsia="pl-PL"/>
        </w:rPr>
        <w:t>added</w:t>
      </w:r>
      <w:r w:rsidR="00803C09" w:rsidRPr="00F677AF">
        <w:rPr>
          <w:rFonts w:ascii="Times" w:hAnsi="Times" w:cs="Times"/>
          <w:color w:val="FF0000"/>
          <w:lang w:val="en-GB" w:eastAsia="pl-PL"/>
        </w:rPr>
        <w:t xml:space="preserve"> by order no. </w:t>
      </w:r>
      <w:r w:rsidR="007D6FCC" w:rsidRPr="00F677AF">
        <w:rPr>
          <w:rFonts w:ascii="Times" w:hAnsi="Times" w:cs="Times"/>
          <w:color w:val="FF0000"/>
          <w:lang w:val="en-GB" w:eastAsia="pl-PL"/>
        </w:rPr>
        <w:t>64</w:t>
      </w:r>
      <w:r w:rsidR="00803C09" w:rsidRPr="00F677AF">
        <w:rPr>
          <w:rFonts w:ascii="Times" w:hAnsi="Times" w:cs="Times"/>
          <w:color w:val="FF0000"/>
          <w:lang w:val="en-GB" w:eastAsia="pl-PL"/>
        </w:rPr>
        <w:t xml:space="preserve"> of the Rector of WPUT of Ju</w:t>
      </w:r>
      <w:r w:rsidR="007D6FCC" w:rsidRPr="00F677AF">
        <w:rPr>
          <w:rFonts w:ascii="Times" w:hAnsi="Times" w:cs="Times"/>
          <w:color w:val="FF0000"/>
          <w:lang w:val="en-GB" w:eastAsia="pl-PL"/>
        </w:rPr>
        <w:t xml:space="preserve">ne </w:t>
      </w:r>
      <w:r w:rsidR="00803C09" w:rsidRPr="00F677AF">
        <w:rPr>
          <w:rFonts w:ascii="Times" w:hAnsi="Times" w:cs="Times"/>
          <w:color w:val="FF0000"/>
          <w:lang w:val="en-GB" w:eastAsia="pl-PL"/>
        </w:rPr>
        <w:t>1, 20</w:t>
      </w:r>
      <w:r w:rsidR="007D6FCC" w:rsidRPr="00F677AF">
        <w:rPr>
          <w:rFonts w:ascii="Times" w:hAnsi="Times" w:cs="Times"/>
          <w:color w:val="FF0000"/>
          <w:lang w:val="en-GB" w:eastAsia="pl-PL"/>
        </w:rPr>
        <w:t>21</w:t>
      </w:r>
      <w:r w:rsidR="00803C09" w:rsidRPr="00F677AF">
        <w:rPr>
          <w:rFonts w:ascii="Times" w:hAnsi="Times" w:cs="Times"/>
          <w:color w:val="FF0000"/>
          <w:lang w:val="en-GB" w:eastAsia="pl-P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1226"/>
    <w:multiLevelType w:val="hybridMultilevel"/>
    <w:tmpl w:val="CECE3B04"/>
    <w:lvl w:ilvl="0" w:tplc="0CF2124E">
      <w:start w:val="1"/>
      <w:numFmt w:val="decimal"/>
      <w:lvlText w:val="%1."/>
      <w:lvlJc w:val="left"/>
      <w:pPr>
        <w:ind w:left="718" w:hanging="360"/>
      </w:pPr>
      <w:rPr>
        <w:rFonts w:ascii="Times New Roman" w:hAnsi="Times New Roman" w:hint="default"/>
        <w:b w:val="0"/>
        <w:i w:val="0"/>
        <w:sz w:val="24"/>
        <w:szCs w:val="24"/>
      </w:rPr>
    </w:lvl>
    <w:lvl w:ilvl="1" w:tplc="3B267D7E">
      <w:start w:val="1"/>
      <w:numFmt w:val="decimal"/>
      <w:lvlText w:val="%2."/>
      <w:lvlJc w:val="left"/>
      <w:pPr>
        <w:ind w:left="1438" w:hanging="360"/>
      </w:pPr>
      <w:rPr>
        <w:rFonts w:ascii="Times New Roman" w:hAnsi="Times New Roman" w:hint="default"/>
        <w:b w:val="0"/>
        <w:i w:val="0"/>
        <w:sz w:val="24"/>
        <w:szCs w:val="24"/>
      </w:r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 w15:restartNumberingAfterBreak="0">
    <w:nsid w:val="0C0E222D"/>
    <w:multiLevelType w:val="hybridMultilevel"/>
    <w:tmpl w:val="61CAD6E4"/>
    <w:lvl w:ilvl="0" w:tplc="E5080934">
      <w:start w:val="1"/>
      <w:numFmt w:val="decimal"/>
      <w:pStyle w:val="1wyliczanka"/>
      <w:lvlText w:val="%1."/>
      <w:lvlJc w:val="left"/>
      <w:pPr>
        <w:ind w:left="3434" w:hanging="360"/>
      </w:pPr>
      <w:rPr>
        <w:rFonts w:hint="default"/>
      </w:rPr>
    </w:lvl>
    <w:lvl w:ilvl="1" w:tplc="04150019">
      <w:start w:val="1"/>
      <w:numFmt w:val="lowerLetter"/>
      <w:lvlText w:val="%2."/>
      <w:lvlJc w:val="left"/>
      <w:pPr>
        <w:ind w:left="4154" w:hanging="360"/>
      </w:pPr>
    </w:lvl>
    <w:lvl w:ilvl="2" w:tplc="0415001B" w:tentative="1">
      <w:start w:val="1"/>
      <w:numFmt w:val="lowerRoman"/>
      <w:lvlText w:val="%3."/>
      <w:lvlJc w:val="right"/>
      <w:pPr>
        <w:ind w:left="4874" w:hanging="180"/>
      </w:pPr>
    </w:lvl>
    <w:lvl w:ilvl="3" w:tplc="0415000F" w:tentative="1">
      <w:start w:val="1"/>
      <w:numFmt w:val="decimal"/>
      <w:lvlText w:val="%4."/>
      <w:lvlJc w:val="left"/>
      <w:pPr>
        <w:ind w:left="5594" w:hanging="360"/>
      </w:pPr>
    </w:lvl>
    <w:lvl w:ilvl="4" w:tplc="04150019" w:tentative="1">
      <w:start w:val="1"/>
      <w:numFmt w:val="lowerLetter"/>
      <w:lvlText w:val="%5."/>
      <w:lvlJc w:val="left"/>
      <w:pPr>
        <w:ind w:left="6314" w:hanging="360"/>
      </w:pPr>
    </w:lvl>
    <w:lvl w:ilvl="5" w:tplc="0415001B" w:tentative="1">
      <w:start w:val="1"/>
      <w:numFmt w:val="lowerRoman"/>
      <w:lvlText w:val="%6."/>
      <w:lvlJc w:val="right"/>
      <w:pPr>
        <w:ind w:left="7034" w:hanging="180"/>
      </w:pPr>
    </w:lvl>
    <w:lvl w:ilvl="6" w:tplc="0415000F" w:tentative="1">
      <w:start w:val="1"/>
      <w:numFmt w:val="decimal"/>
      <w:lvlText w:val="%7."/>
      <w:lvlJc w:val="left"/>
      <w:pPr>
        <w:ind w:left="7754" w:hanging="360"/>
      </w:pPr>
    </w:lvl>
    <w:lvl w:ilvl="7" w:tplc="04150019" w:tentative="1">
      <w:start w:val="1"/>
      <w:numFmt w:val="lowerLetter"/>
      <w:lvlText w:val="%8."/>
      <w:lvlJc w:val="left"/>
      <w:pPr>
        <w:ind w:left="8474" w:hanging="360"/>
      </w:pPr>
    </w:lvl>
    <w:lvl w:ilvl="8" w:tplc="0415001B" w:tentative="1">
      <w:start w:val="1"/>
      <w:numFmt w:val="lowerRoman"/>
      <w:lvlText w:val="%9."/>
      <w:lvlJc w:val="right"/>
      <w:pPr>
        <w:ind w:left="9194" w:hanging="180"/>
      </w:pPr>
    </w:lvl>
  </w:abstractNum>
  <w:abstractNum w:abstractNumId="2" w15:restartNumberingAfterBreak="0">
    <w:nsid w:val="0CAF43AA"/>
    <w:multiLevelType w:val="hybridMultilevel"/>
    <w:tmpl w:val="DABE6C00"/>
    <w:lvl w:ilvl="0" w:tplc="BD806D74">
      <w:start w:val="1"/>
      <w:numFmt w:val="decimal"/>
      <w:lvlText w:val="§ %1."/>
      <w:lvlJc w:val="center"/>
      <w:pPr>
        <w:ind w:left="1293" w:hanging="360"/>
      </w:pPr>
      <w:rPr>
        <w:rFonts w:hint="default"/>
        <w:b/>
        <w:i w:val="0"/>
        <w:sz w:val="24"/>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3" w15:restartNumberingAfterBreak="0">
    <w:nsid w:val="0F585E20"/>
    <w:multiLevelType w:val="hybridMultilevel"/>
    <w:tmpl w:val="44246AC8"/>
    <w:lvl w:ilvl="0" w:tplc="E5326AE2">
      <w:start w:val="1"/>
      <w:numFmt w:val="decimal"/>
      <w:lvlText w:val="§ %1."/>
      <w:lvlJc w:val="center"/>
      <w:pPr>
        <w:ind w:left="1653" w:hanging="360"/>
      </w:pPr>
      <w:rPr>
        <w:rFonts w:hint="default"/>
        <w:b/>
        <w:i w:val="0"/>
        <w:sz w:val="24"/>
      </w:rPr>
    </w:lvl>
    <w:lvl w:ilvl="1" w:tplc="04150019" w:tentative="1">
      <w:start w:val="1"/>
      <w:numFmt w:val="lowerLetter"/>
      <w:lvlText w:val="%2."/>
      <w:lvlJc w:val="left"/>
      <w:pPr>
        <w:ind w:left="2373" w:hanging="360"/>
      </w:p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4" w15:restartNumberingAfterBreak="0">
    <w:nsid w:val="11441B86"/>
    <w:multiLevelType w:val="hybridMultilevel"/>
    <w:tmpl w:val="559468A2"/>
    <w:lvl w:ilvl="0" w:tplc="79C03B64">
      <w:start w:val="1"/>
      <w:numFmt w:val="decimal"/>
      <w:lvlText w:val="§ %1."/>
      <w:lvlJc w:val="center"/>
      <w:pPr>
        <w:ind w:left="2013" w:hanging="360"/>
      </w:pPr>
      <w:rPr>
        <w:rFonts w:hint="default"/>
        <w:b/>
        <w:i w:val="0"/>
        <w:sz w:val="24"/>
      </w:rPr>
    </w:lvl>
    <w:lvl w:ilvl="1" w:tplc="04150019" w:tentative="1">
      <w:start w:val="1"/>
      <w:numFmt w:val="lowerLetter"/>
      <w:lvlText w:val="%2."/>
      <w:lvlJc w:val="left"/>
      <w:pPr>
        <w:ind w:left="2733" w:hanging="360"/>
      </w:pPr>
    </w:lvl>
    <w:lvl w:ilvl="2" w:tplc="0415001B" w:tentative="1">
      <w:start w:val="1"/>
      <w:numFmt w:val="lowerRoman"/>
      <w:lvlText w:val="%3."/>
      <w:lvlJc w:val="right"/>
      <w:pPr>
        <w:ind w:left="3453" w:hanging="180"/>
      </w:pPr>
    </w:lvl>
    <w:lvl w:ilvl="3" w:tplc="0415000F" w:tentative="1">
      <w:start w:val="1"/>
      <w:numFmt w:val="decimal"/>
      <w:lvlText w:val="%4."/>
      <w:lvlJc w:val="left"/>
      <w:pPr>
        <w:ind w:left="4173" w:hanging="360"/>
      </w:pPr>
    </w:lvl>
    <w:lvl w:ilvl="4" w:tplc="04150019" w:tentative="1">
      <w:start w:val="1"/>
      <w:numFmt w:val="lowerLetter"/>
      <w:lvlText w:val="%5."/>
      <w:lvlJc w:val="left"/>
      <w:pPr>
        <w:ind w:left="4893" w:hanging="360"/>
      </w:pPr>
    </w:lvl>
    <w:lvl w:ilvl="5" w:tplc="0415001B" w:tentative="1">
      <w:start w:val="1"/>
      <w:numFmt w:val="lowerRoman"/>
      <w:lvlText w:val="%6."/>
      <w:lvlJc w:val="right"/>
      <w:pPr>
        <w:ind w:left="5613" w:hanging="180"/>
      </w:pPr>
    </w:lvl>
    <w:lvl w:ilvl="6" w:tplc="0415000F" w:tentative="1">
      <w:start w:val="1"/>
      <w:numFmt w:val="decimal"/>
      <w:lvlText w:val="%7."/>
      <w:lvlJc w:val="left"/>
      <w:pPr>
        <w:ind w:left="6333" w:hanging="360"/>
      </w:pPr>
    </w:lvl>
    <w:lvl w:ilvl="7" w:tplc="04150019" w:tentative="1">
      <w:start w:val="1"/>
      <w:numFmt w:val="lowerLetter"/>
      <w:lvlText w:val="%8."/>
      <w:lvlJc w:val="left"/>
      <w:pPr>
        <w:ind w:left="7053" w:hanging="360"/>
      </w:pPr>
    </w:lvl>
    <w:lvl w:ilvl="8" w:tplc="0415001B" w:tentative="1">
      <w:start w:val="1"/>
      <w:numFmt w:val="lowerRoman"/>
      <w:lvlText w:val="%9."/>
      <w:lvlJc w:val="right"/>
      <w:pPr>
        <w:ind w:left="7773" w:hanging="180"/>
      </w:pPr>
    </w:lvl>
  </w:abstractNum>
  <w:abstractNum w:abstractNumId="5" w15:restartNumberingAfterBreak="0">
    <w:nsid w:val="19835E9C"/>
    <w:multiLevelType w:val="hybridMultilevel"/>
    <w:tmpl w:val="C480163A"/>
    <w:lvl w:ilvl="0" w:tplc="79C03B64">
      <w:start w:val="1"/>
      <w:numFmt w:val="decimal"/>
      <w:lvlText w:val="§ %1."/>
      <w:lvlJc w:val="center"/>
      <w:pPr>
        <w:ind w:left="1767" w:hanging="360"/>
      </w:pPr>
      <w:rPr>
        <w:rFonts w:hint="default"/>
        <w:b/>
        <w:i w:val="0"/>
        <w:sz w:val="24"/>
      </w:rPr>
    </w:lvl>
    <w:lvl w:ilvl="1" w:tplc="04150019" w:tentative="1">
      <w:start w:val="1"/>
      <w:numFmt w:val="lowerLetter"/>
      <w:lvlText w:val="%2."/>
      <w:lvlJc w:val="left"/>
      <w:pPr>
        <w:ind w:left="1440" w:hanging="360"/>
      </w:pPr>
    </w:lvl>
    <w:lvl w:ilvl="2" w:tplc="EE920B78">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F3232C"/>
    <w:multiLevelType w:val="hybridMultilevel"/>
    <w:tmpl w:val="EB629604"/>
    <w:lvl w:ilvl="0" w:tplc="79C03B64">
      <w:start w:val="1"/>
      <w:numFmt w:val="decimal"/>
      <w:lvlText w:val="§ %1."/>
      <w:lvlJc w:val="center"/>
      <w:pPr>
        <w:ind w:left="2013" w:hanging="360"/>
      </w:pPr>
      <w:rPr>
        <w:rFonts w:hint="default"/>
        <w:b/>
        <w:i w:val="0"/>
        <w:sz w:val="24"/>
      </w:rPr>
    </w:lvl>
    <w:lvl w:ilvl="1" w:tplc="04150019" w:tentative="1">
      <w:start w:val="1"/>
      <w:numFmt w:val="lowerLetter"/>
      <w:lvlText w:val="%2."/>
      <w:lvlJc w:val="left"/>
      <w:pPr>
        <w:ind w:left="2733" w:hanging="360"/>
      </w:pPr>
    </w:lvl>
    <w:lvl w:ilvl="2" w:tplc="0415001B" w:tentative="1">
      <w:start w:val="1"/>
      <w:numFmt w:val="lowerRoman"/>
      <w:lvlText w:val="%3."/>
      <w:lvlJc w:val="right"/>
      <w:pPr>
        <w:ind w:left="3453" w:hanging="180"/>
      </w:pPr>
    </w:lvl>
    <w:lvl w:ilvl="3" w:tplc="0415000F" w:tentative="1">
      <w:start w:val="1"/>
      <w:numFmt w:val="decimal"/>
      <w:lvlText w:val="%4."/>
      <w:lvlJc w:val="left"/>
      <w:pPr>
        <w:ind w:left="4173" w:hanging="360"/>
      </w:pPr>
    </w:lvl>
    <w:lvl w:ilvl="4" w:tplc="04150019" w:tentative="1">
      <w:start w:val="1"/>
      <w:numFmt w:val="lowerLetter"/>
      <w:lvlText w:val="%5."/>
      <w:lvlJc w:val="left"/>
      <w:pPr>
        <w:ind w:left="4893" w:hanging="360"/>
      </w:pPr>
    </w:lvl>
    <w:lvl w:ilvl="5" w:tplc="0415001B" w:tentative="1">
      <w:start w:val="1"/>
      <w:numFmt w:val="lowerRoman"/>
      <w:lvlText w:val="%6."/>
      <w:lvlJc w:val="right"/>
      <w:pPr>
        <w:ind w:left="5613" w:hanging="180"/>
      </w:pPr>
    </w:lvl>
    <w:lvl w:ilvl="6" w:tplc="0415000F" w:tentative="1">
      <w:start w:val="1"/>
      <w:numFmt w:val="decimal"/>
      <w:lvlText w:val="%7."/>
      <w:lvlJc w:val="left"/>
      <w:pPr>
        <w:ind w:left="6333" w:hanging="360"/>
      </w:pPr>
    </w:lvl>
    <w:lvl w:ilvl="7" w:tplc="04150019" w:tentative="1">
      <w:start w:val="1"/>
      <w:numFmt w:val="lowerLetter"/>
      <w:lvlText w:val="%8."/>
      <w:lvlJc w:val="left"/>
      <w:pPr>
        <w:ind w:left="7053" w:hanging="360"/>
      </w:pPr>
    </w:lvl>
    <w:lvl w:ilvl="8" w:tplc="0415001B" w:tentative="1">
      <w:start w:val="1"/>
      <w:numFmt w:val="lowerRoman"/>
      <w:lvlText w:val="%9."/>
      <w:lvlJc w:val="right"/>
      <w:pPr>
        <w:ind w:left="7773" w:hanging="180"/>
      </w:pPr>
    </w:lvl>
  </w:abstractNum>
  <w:abstractNum w:abstractNumId="7" w15:restartNumberingAfterBreak="0">
    <w:nsid w:val="2DD925F1"/>
    <w:multiLevelType w:val="hybridMultilevel"/>
    <w:tmpl w:val="443E5674"/>
    <w:lvl w:ilvl="0" w:tplc="2D10062E">
      <w:start w:val="1"/>
      <w:numFmt w:val="decimal"/>
      <w:lvlText w:val="§ %1."/>
      <w:lvlJc w:val="center"/>
      <w:pPr>
        <w:ind w:left="720" w:hanging="360"/>
      </w:pPr>
      <w:rPr>
        <w:rFonts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A3FB1"/>
    <w:multiLevelType w:val="hybridMultilevel"/>
    <w:tmpl w:val="05AC149A"/>
    <w:lvl w:ilvl="0" w:tplc="AB0A4126">
      <w:start w:val="1"/>
      <w:numFmt w:val="decimal"/>
      <w:lvlText w:val="§ %1."/>
      <w:lvlJc w:val="center"/>
      <w:pPr>
        <w:ind w:left="1653" w:hanging="360"/>
      </w:pPr>
      <w:rPr>
        <w:rFonts w:hint="default"/>
        <w:b/>
        <w:i w:val="0"/>
        <w:sz w:val="24"/>
      </w:rPr>
    </w:lvl>
    <w:lvl w:ilvl="1" w:tplc="04150019" w:tentative="1">
      <w:start w:val="1"/>
      <w:numFmt w:val="lowerLetter"/>
      <w:lvlText w:val="%2."/>
      <w:lvlJc w:val="left"/>
      <w:pPr>
        <w:ind w:left="2373" w:hanging="360"/>
      </w:p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9" w15:restartNumberingAfterBreak="0">
    <w:nsid w:val="3FAE3634"/>
    <w:multiLevelType w:val="hybridMultilevel"/>
    <w:tmpl w:val="65AC14F6"/>
    <w:lvl w:ilvl="0" w:tplc="79C03B64">
      <w:start w:val="1"/>
      <w:numFmt w:val="decimal"/>
      <w:lvlText w:val="§ %1."/>
      <w:lvlJc w:val="center"/>
      <w:pPr>
        <w:ind w:left="1767" w:hanging="360"/>
      </w:pPr>
      <w:rPr>
        <w:rFonts w:hint="default"/>
        <w:b/>
        <w:i w:val="0"/>
        <w:sz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0" w15:restartNumberingAfterBreak="0">
    <w:nsid w:val="4089064A"/>
    <w:multiLevelType w:val="hybridMultilevel"/>
    <w:tmpl w:val="F8B4D154"/>
    <w:lvl w:ilvl="0" w:tplc="A066E2A6">
      <w:start w:val="1"/>
      <w:numFmt w:val="lowerLetter"/>
      <w:pStyle w:val="awyliczanka"/>
      <w:lvlText w:val="%1)"/>
      <w:lvlJc w:val="left"/>
      <w:pPr>
        <w:ind w:left="-1320" w:hanging="360"/>
      </w:pPr>
    </w:lvl>
    <w:lvl w:ilvl="1" w:tplc="04150019" w:tentative="1">
      <w:start w:val="1"/>
      <w:numFmt w:val="lowerLetter"/>
      <w:lvlText w:val="%2."/>
      <w:lvlJc w:val="left"/>
      <w:pPr>
        <w:ind w:left="-600" w:hanging="360"/>
      </w:pPr>
    </w:lvl>
    <w:lvl w:ilvl="2" w:tplc="0415001B" w:tentative="1">
      <w:start w:val="1"/>
      <w:numFmt w:val="lowerRoman"/>
      <w:lvlText w:val="%3."/>
      <w:lvlJc w:val="right"/>
      <w:pPr>
        <w:ind w:left="120" w:hanging="180"/>
      </w:pPr>
    </w:lvl>
    <w:lvl w:ilvl="3" w:tplc="0415000F" w:tentative="1">
      <w:start w:val="1"/>
      <w:numFmt w:val="decimal"/>
      <w:lvlText w:val="%4."/>
      <w:lvlJc w:val="left"/>
      <w:pPr>
        <w:ind w:left="840" w:hanging="360"/>
      </w:pPr>
    </w:lvl>
    <w:lvl w:ilvl="4" w:tplc="04150019" w:tentative="1">
      <w:start w:val="1"/>
      <w:numFmt w:val="lowerLetter"/>
      <w:lvlText w:val="%5."/>
      <w:lvlJc w:val="left"/>
      <w:pPr>
        <w:ind w:left="1560" w:hanging="360"/>
      </w:pPr>
    </w:lvl>
    <w:lvl w:ilvl="5" w:tplc="0415001B" w:tentative="1">
      <w:start w:val="1"/>
      <w:numFmt w:val="lowerRoman"/>
      <w:lvlText w:val="%6."/>
      <w:lvlJc w:val="right"/>
      <w:pPr>
        <w:ind w:left="2280" w:hanging="180"/>
      </w:pPr>
    </w:lvl>
    <w:lvl w:ilvl="6" w:tplc="0415000F" w:tentative="1">
      <w:start w:val="1"/>
      <w:numFmt w:val="decimal"/>
      <w:lvlText w:val="%7."/>
      <w:lvlJc w:val="left"/>
      <w:pPr>
        <w:ind w:left="3000" w:hanging="360"/>
      </w:pPr>
    </w:lvl>
    <w:lvl w:ilvl="7" w:tplc="04150019" w:tentative="1">
      <w:start w:val="1"/>
      <w:numFmt w:val="lowerLetter"/>
      <w:lvlText w:val="%8."/>
      <w:lvlJc w:val="left"/>
      <w:pPr>
        <w:ind w:left="3720" w:hanging="360"/>
      </w:pPr>
    </w:lvl>
    <w:lvl w:ilvl="8" w:tplc="0415001B" w:tentative="1">
      <w:start w:val="1"/>
      <w:numFmt w:val="lowerRoman"/>
      <w:lvlText w:val="%9."/>
      <w:lvlJc w:val="right"/>
      <w:pPr>
        <w:ind w:left="4440" w:hanging="180"/>
      </w:pPr>
    </w:lvl>
  </w:abstractNum>
  <w:abstractNum w:abstractNumId="11" w15:restartNumberingAfterBreak="0">
    <w:nsid w:val="46B552E8"/>
    <w:multiLevelType w:val="multilevel"/>
    <w:tmpl w:val="FCEA4004"/>
    <w:lvl w:ilvl="0">
      <w:start w:val="1"/>
      <w:numFmt w:val="decimal"/>
      <w:lvlText w:val="%1"/>
      <w:lvlJc w:val="left"/>
      <w:pPr>
        <w:tabs>
          <w:tab w:val="num" w:pos="792"/>
        </w:tabs>
        <w:ind w:left="792" w:hanging="432"/>
      </w:pPr>
      <w:rPr>
        <w:rFonts w:cs="Times New Roman"/>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12" w15:restartNumberingAfterBreak="0">
    <w:nsid w:val="488B50C4"/>
    <w:multiLevelType w:val="hybridMultilevel"/>
    <w:tmpl w:val="E51C1FEE"/>
    <w:lvl w:ilvl="0" w:tplc="27F41942">
      <w:start w:val="1"/>
      <w:numFmt w:val="decimal"/>
      <w:pStyle w:val="paragraf"/>
      <w:lvlText w:val="§ %1."/>
      <w:lvlJc w:val="center"/>
      <w:pPr>
        <w:ind w:left="4472" w:hanging="360"/>
      </w:pPr>
      <w:rPr>
        <w:rFonts w:ascii="Times New Roman" w:hAnsi="Times New Roman" w:cs="Times New Roman"/>
        <w:b/>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FA65776">
      <w:start w:val="1"/>
      <w:numFmt w:val="decimal"/>
      <w:lvlText w:val="%2."/>
      <w:lvlJc w:val="left"/>
      <w:pPr>
        <w:ind w:left="2121" w:hanging="360"/>
      </w:pPr>
      <w:rPr>
        <w:rFonts w:hint="default"/>
      </w:r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3" w15:restartNumberingAfterBreak="0">
    <w:nsid w:val="4EF260A3"/>
    <w:multiLevelType w:val="hybridMultilevel"/>
    <w:tmpl w:val="00F038A2"/>
    <w:lvl w:ilvl="0" w:tplc="147AFEEA">
      <w:start w:val="1"/>
      <w:numFmt w:val="decimal"/>
      <w:lvlText w:val="§ %1."/>
      <w:lvlJc w:val="center"/>
      <w:pPr>
        <w:ind w:left="720" w:hanging="360"/>
      </w:pPr>
      <w:rPr>
        <w:rFonts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6F514B"/>
    <w:multiLevelType w:val="multilevel"/>
    <w:tmpl w:val="9B0A7E38"/>
    <w:lvl w:ilvl="0">
      <w:start w:val="1"/>
      <w:numFmt w:val="decimal"/>
      <w:lvlText w:val="%1."/>
      <w:lvlJc w:val="left"/>
      <w:pPr>
        <w:ind w:left="720" w:hanging="360"/>
      </w:pPr>
      <w:rPr>
        <w:rFonts w:hint="default"/>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111A28"/>
    <w:multiLevelType w:val="multilevel"/>
    <w:tmpl w:val="790E84B2"/>
    <w:lvl w:ilvl="0">
      <w:start w:val="1"/>
      <w:numFmt w:val="decimal"/>
      <w:lvlText w:val="%1."/>
      <w:lvlJc w:val="left"/>
      <w:pPr>
        <w:ind w:left="360" w:hanging="360"/>
      </w:pPr>
      <w:rPr>
        <w:rFonts w:hint="default"/>
        <w:b w:val="0"/>
        <w:i w:val="0"/>
        <w:sz w:val="24"/>
        <w:szCs w:val="24"/>
      </w:rPr>
    </w:lvl>
    <w:lvl w:ilvl="1">
      <w:start w:val="1"/>
      <w:numFmt w:val="none"/>
      <w:pStyle w:val="1wyliczanka0"/>
      <w:lvlText w:val="1)"/>
      <w:lvlJc w:val="left"/>
      <w:pPr>
        <w:ind w:left="340" w:hanging="340"/>
      </w:pPr>
      <w:rPr>
        <w:rFonts w:hint="default"/>
      </w:rPr>
    </w:lvl>
    <w:lvl w:ilvl="2">
      <w:start w:val="1"/>
      <w:numFmt w:val="none"/>
      <w:lvlText w:val="a)"/>
      <w:lvlJc w:val="right"/>
      <w:pPr>
        <w:ind w:left="681" w:firstLine="0"/>
      </w:pPr>
      <w:rPr>
        <w:rFonts w:hint="default"/>
      </w:rPr>
    </w:lvl>
    <w:lvl w:ilvl="3">
      <w:start w:val="1"/>
      <w:numFmt w:val="decimal"/>
      <w:lvlText w:val="%4."/>
      <w:lvlJc w:val="left"/>
      <w:pPr>
        <w:ind w:left="2540" w:hanging="360"/>
      </w:pPr>
      <w:rPr>
        <w:rFonts w:hint="default"/>
      </w:rPr>
    </w:lvl>
    <w:lvl w:ilvl="4">
      <w:start w:val="1"/>
      <w:numFmt w:val="lowerLetter"/>
      <w:lvlText w:val="%5."/>
      <w:lvlJc w:val="left"/>
      <w:pPr>
        <w:ind w:left="3260" w:hanging="360"/>
      </w:pPr>
      <w:rPr>
        <w:rFonts w:hint="default"/>
      </w:rPr>
    </w:lvl>
    <w:lvl w:ilvl="5">
      <w:start w:val="1"/>
      <w:numFmt w:val="lowerRoman"/>
      <w:lvlText w:val="%6."/>
      <w:lvlJc w:val="right"/>
      <w:pPr>
        <w:ind w:left="3980" w:hanging="180"/>
      </w:pPr>
      <w:rPr>
        <w:rFonts w:hint="default"/>
      </w:rPr>
    </w:lvl>
    <w:lvl w:ilvl="6">
      <w:start w:val="1"/>
      <w:numFmt w:val="decimal"/>
      <w:lvlText w:val="%7."/>
      <w:lvlJc w:val="left"/>
      <w:pPr>
        <w:ind w:left="4700" w:hanging="360"/>
      </w:pPr>
      <w:rPr>
        <w:rFonts w:hint="default"/>
      </w:rPr>
    </w:lvl>
    <w:lvl w:ilvl="7">
      <w:start w:val="1"/>
      <w:numFmt w:val="lowerLetter"/>
      <w:lvlText w:val="%8."/>
      <w:lvlJc w:val="left"/>
      <w:pPr>
        <w:ind w:left="5420" w:hanging="360"/>
      </w:pPr>
      <w:rPr>
        <w:rFonts w:hint="default"/>
      </w:rPr>
    </w:lvl>
    <w:lvl w:ilvl="8">
      <w:start w:val="1"/>
      <w:numFmt w:val="lowerRoman"/>
      <w:lvlText w:val="%9."/>
      <w:lvlJc w:val="right"/>
      <w:pPr>
        <w:ind w:left="6140" w:hanging="180"/>
      </w:pPr>
      <w:rPr>
        <w:rFonts w:hint="default"/>
      </w:rPr>
    </w:lvl>
  </w:abstractNum>
  <w:abstractNum w:abstractNumId="16" w15:restartNumberingAfterBreak="0">
    <w:nsid w:val="6EA16D3D"/>
    <w:multiLevelType w:val="hybridMultilevel"/>
    <w:tmpl w:val="21AE7A64"/>
    <w:lvl w:ilvl="0" w:tplc="44D03170">
      <w:start w:val="1"/>
      <w:numFmt w:val="decimal"/>
      <w:lvlText w:val="§ %1."/>
      <w:lvlJc w:val="center"/>
      <w:pPr>
        <w:ind w:left="720" w:hanging="360"/>
      </w:pPr>
      <w:rPr>
        <w:rFonts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26591E"/>
    <w:multiLevelType w:val="hybridMultilevel"/>
    <w:tmpl w:val="F97EEBD0"/>
    <w:lvl w:ilvl="0" w:tplc="1696CC44">
      <w:start w:val="1"/>
      <w:numFmt w:val="decimal"/>
      <w:pStyle w:val="1akwyliczanka"/>
      <w:lvlText w:val="%1)"/>
      <w:lvlJc w:val="left"/>
      <w:pPr>
        <w:ind w:left="363"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8" w15:restartNumberingAfterBreak="0">
    <w:nsid w:val="71675075"/>
    <w:multiLevelType w:val="hybridMultilevel"/>
    <w:tmpl w:val="C3C2A4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num>
  <w:num w:numId="2">
    <w:abstractNumId w:val="9"/>
  </w:num>
  <w:num w:numId="3">
    <w:abstractNumId w:val="16"/>
  </w:num>
  <w:num w:numId="4">
    <w:abstractNumId w:val="13"/>
  </w:num>
  <w:num w:numId="5">
    <w:abstractNumId w:val="5"/>
  </w:num>
  <w:num w:numId="6">
    <w:abstractNumId w:val="2"/>
  </w:num>
  <w:num w:numId="7">
    <w:abstractNumId w:val="15"/>
  </w:num>
  <w:num w:numId="8">
    <w:abstractNumId w:val="14"/>
  </w:num>
  <w:num w:numId="9">
    <w:abstractNumId w:val="7"/>
  </w:num>
  <w:num w:numId="10">
    <w:abstractNumId w:val="10"/>
  </w:num>
  <w:num w:numId="11">
    <w:abstractNumId w:val="8"/>
  </w:num>
  <w:num w:numId="12">
    <w:abstractNumId w:val="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num>
  <w:num w:numId="17">
    <w:abstractNumId w:val="4"/>
  </w:num>
  <w:num w:numId="18">
    <w:abstractNumId w:val="15"/>
  </w:num>
  <w:num w:numId="19">
    <w:abstractNumId w:val="15"/>
  </w:num>
  <w:num w:numId="20">
    <w:abstractNumId w:val="12"/>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
  </w:num>
  <w:num w:numId="24">
    <w:abstractNumId w:val="17"/>
  </w:num>
  <w:num w:numId="25">
    <w:abstractNumId w:val="17"/>
    <w:lvlOverride w:ilvl="0">
      <w:startOverride w:val="1"/>
    </w:lvlOverride>
  </w:num>
  <w:num w:numId="26">
    <w:abstractNumId w:val="17"/>
    <w:lvlOverride w:ilvl="0">
      <w:startOverride w:val="1"/>
    </w:lvlOverride>
  </w:num>
  <w:num w:numId="27">
    <w:abstractNumId w:val="1"/>
    <w:lvlOverride w:ilvl="0">
      <w:startOverride w:val="1"/>
    </w:lvlOverride>
  </w:num>
  <w:num w:numId="28">
    <w:abstractNumId w:val="15"/>
    <w:lvlOverride w:ilvl="0">
      <w:startOverride w:val="4"/>
    </w:lvlOverride>
  </w:num>
  <w:num w:numId="29">
    <w:abstractNumId w:val="0"/>
  </w:num>
  <w:num w:numId="30">
    <w:abstractNumId w:val="1"/>
  </w:num>
  <w:num w:numId="31">
    <w:abstractNumId w:val="17"/>
  </w:num>
  <w:num w:numId="32">
    <w:abstractNumId w:val="1"/>
  </w:num>
  <w:num w:numId="33">
    <w:abstractNumId w:val="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338"/>
    <w:rsid w:val="00061E56"/>
    <w:rsid w:val="00062495"/>
    <w:rsid w:val="00075089"/>
    <w:rsid w:val="0007670D"/>
    <w:rsid w:val="00081365"/>
    <w:rsid w:val="000C6CA4"/>
    <w:rsid w:val="000D68B6"/>
    <w:rsid w:val="000F0E5D"/>
    <w:rsid w:val="00113F1F"/>
    <w:rsid w:val="0012261A"/>
    <w:rsid w:val="00165D0F"/>
    <w:rsid w:val="001671C9"/>
    <w:rsid w:val="001874E6"/>
    <w:rsid w:val="001908AB"/>
    <w:rsid w:val="001D1056"/>
    <w:rsid w:val="002022F1"/>
    <w:rsid w:val="00203C48"/>
    <w:rsid w:val="002210A5"/>
    <w:rsid w:val="0022645E"/>
    <w:rsid w:val="00230E26"/>
    <w:rsid w:val="00291CA0"/>
    <w:rsid w:val="002D7F0A"/>
    <w:rsid w:val="002E2338"/>
    <w:rsid w:val="002E6896"/>
    <w:rsid w:val="002F1774"/>
    <w:rsid w:val="00300902"/>
    <w:rsid w:val="00320AF1"/>
    <w:rsid w:val="00347E51"/>
    <w:rsid w:val="00362F53"/>
    <w:rsid w:val="00397133"/>
    <w:rsid w:val="003B492A"/>
    <w:rsid w:val="003C0BD5"/>
    <w:rsid w:val="003C2900"/>
    <w:rsid w:val="003C3DE7"/>
    <w:rsid w:val="003D43D9"/>
    <w:rsid w:val="003E4EDD"/>
    <w:rsid w:val="003F559F"/>
    <w:rsid w:val="00404078"/>
    <w:rsid w:val="00407BB7"/>
    <w:rsid w:val="00410B80"/>
    <w:rsid w:val="00446F57"/>
    <w:rsid w:val="004B0A55"/>
    <w:rsid w:val="004B3AD2"/>
    <w:rsid w:val="004D4507"/>
    <w:rsid w:val="005071B4"/>
    <w:rsid w:val="00507D49"/>
    <w:rsid w:val="0053358C"/>
    <w:rsid w:val="00561F6E"/>
    <w:rsid w:val="005B0F6A"/>
    <w:rsid w:val="005B5DF0"/>
    <w:rsid w:val="005D3620"/>
    <w:rsid w:val="00605389"/>
    <w:rsid w:val="006079A3"/>
    <w:rsid w:val="0061662A"/>
    <w:rsid w:val="0063272B"/>
    <w:rsid w:val="0064314D"/>
    <w:rsid w:val="00662589"/>
    <w:rsid w:val="006A5816"/>
    <w:rsid w:val="006D5AA0"/>
    <w:rsid w:val="006E3729"/>
    <w:rsid w:val="006E46D0"/>
    <w:rsid w:val="00700F70"/>
    <w:rsid w:val="0072068F"/>
    <w:rsid w:val="00787289"/>
    <w:rsid w:val="00795CE7"/>
    <w:rsid w:val="007C57A9"/>
    <w:rsid w:val="007C6153"/>
    <w:rsid w:val="007D6FCC"/>
    <w:rsid w:val="007F1E39"/>
    <w:rsid w:val="00803C09"/>
    <w:rsid w:val="00807FA8"/>
    <w:rsid w:val="00812238"/>
    <w:rsid w:val="0082549D"/>
    <w:rsid w:val="00840572"/>
    <w:rsid w:val="00843A17"/>
    <w:rsid w:val="00853D4D"/>
    <w:rsid w:val="00872B14"/>
    <w:rsid w:val="00873AC7"/>
    <w:rsid w:val="00881A49"/>
    <w:rsid w:val="008B4B41"/>
    <w:rsid w:val="008B5120"/>
    <w:rsid w:val="008C47EB"/>
    <w:rsid w:val="008C7608"/>
    <w:rsid w:val="008D000A"/>
    <w:rsid w:val="008F0845"/>
    <w:rsid w:val="009309DC"/>
    <w:rsid w:val="00930E15"/>
    <w:rsid w:val="00961652"/>
    <w:rsid w:val="00977963"/>
    <w:rsid w:val="009D66FD"/>
    <w:rsid w:val="009D697A"/>
    <w:rsid w:val="009E689D"/>
    <w:rsid w:val="00A05CE2"/>
    <w:rsid w:val="00A87AF8"/>
    <w:rsid w:val="00A924C5"/>
    <w:rsid w:val="00A933CA"/>
    <w:rsid w:val="00AA6883"/>
    <w:rsid w:val="00AB1979"/>
    <w:rsid w:val="00AB4BA9"/>
    <w:rsid w:val="00AC5A7D"/>
    <w:rsid w:val="00B26B0C"/>
    <w:rsid w:val="00B34149"/>
    <w:rsid w:val="00B4541D"/>
    <w:rsid w:val="00B46149"/>
    <w:rsid w:val="00B61220"/>
    <w:rsid w:val="00B677AD"/>
    <w:rsid w:val="00B80034"/>
    <w:rsid w:val="00B92974"/>
    <w:rsid w:val="00B94136"/>
    <w:rsid w:val="00B9433E"/>
    <w:rsid w:val="00BC4E14"/>
    <w:rsid w:val="00C23CE3"/>
    <w:rsid w:val="00C37DED"/>
    <w:rsid w:val="00C7145E"/>
    <w:rsid w:val="00CC4A14"/>
    <w:rsid w:val="00CF544C"/>
    <w:rsid w:val="00D0080F"/>
    <w:rsid w:val="00D14B67"/>
    <w:rsid w:val="00D36739"/>
    <w:rsid w:val="00D40EC8"/>
    <w:rsid w:val="00D45229"/>
    <w:rsid w:val="00DA4896"/>
    <w:rsid w:val="00DC27F6"/>
    <w:rsid w:val="00DC41EE"/>
    <w:rsid w:val="00DE2854"/>
    <w:rsid w:val="00DF08AF"/>
    <w:rsid w:val="00DF27C3"/>
    <w:rsid w:val="00E123B1"/>
    <w:rsid w:val="00E36557"/>
    <w:rsid w:val="00E437A8"/>
    <w:rsid w:val="00E60EDF"/>
    <w:rsid w:val="00E75656"/>
    <w:rsid w:val="00E80AE1"/>
    <w:rsid w:val="00E87E11"/>
    <w:rsid w:val="00E95BA0"/>
    <w:rsid w:val="00EA4123"/>
    <w:rsid w:val="00EE0E88"/>
    <w:rsid w:val="00EE1504"/>
    <w:rsid w:val="00F23232"/>
    <w:rsid w:val="00F36A77"/>
    <w:rsid w:val="00F56C58"/>
    <w:rsid w:val="00F644BF"/>
    <w:rsid w:val="00F677AF"/>
    <w:rsid w:val="00F75B8E"/>
    <w:rsid w:val="00F902F8"/>
    <w:rsid w:val="00F93ADE"/>
    <w:rsid w:val="00F94CA9"/>
    <w:rsid w:val="00FA370F"/>
    <w:rsid w:val="00FA6365"/>
    <w:rsid w:val="00FB63FD"/>
    <w:rsid w:val="00FF3524"/>
    <w:rsid w:val="00FF5E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300A"/>
  <w15:chartTrackingRefBased/>
  <w15:docId w15:val="{0217770A-17EE-445F-99CE-0C4D138C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0" w:unhideWhenUsed="1"/>
    <w:lsdException w:name="heading 3" w:locked="1" w:semiHidden="1" w:uiPriority="0" w:unhideWhenUsed="1"/>
    <w:lsdException w:name="heading 4" w:semiHidden="1" w:unhideWhenUsed="1"/>
    <w:lsdException w:name="heading 5" w:locked="1" w:semiHidden="1" w:uiPriority="0" w:unhideWhenUsed="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37A8"/>
    <w:pPr>
      <w:spacing w:line="276" w:lineRule="auto"/>
      <w:jc w:val="both"/>
    </w:pPr>
    <w:rPr>
      <w:bCs/>
      <w:sz w:val="24"/>
      <w:szCs w:val="20"/>
    </w:rPr>
  </w:style>
  <w:style w:type="paragraph" w:styleId="Nagwek1">
    <w:name w:val="heading 1"/>
    <w:basedOn w:val="Normalny"/>
    <w:next w:val="podstawaprawna"/>
    <w:link w:val="Nagwek1Znak"/>
    <w:uiPriority w:val="9"/>
    <w:qFormat/>
    <w:locked/>
    <w:rsid w:val="00605389"/>
    <w:pPr>
      <w:jc w:val="center"/>
      <w:outlineLvl w:val="0"/>
    </w:pPr>
    <w:rPr>
      <w:rFonts w:ascii="Times" w:eastAsiaTheme="majorEastAsia" w:hAnsi="Times" w:cstheme="majorBidi"/>
      <w:b/>
      <w:bCs w:val="0"/>
      <w:szCs w:val="32"/>
    </w:rPr>
  </w:style>
  <w:style w:type="paragraph" w:styleId="Nagwek2">
    <w:name w:val="heading 2"/>
    <w:basedOn w:val="Normalny"/>
    <w:next w:val="Normalny"/>
    <w:link w:val="Nagwek2Znak"/>
    <w:unhideWhenUsed/>
    <w:locked/>
    <w:rsid w:val="009616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link w:val="Nagwek4Znak"/>
    <w:uiPriority w:val="99"/>
    <w:rsid w:val="00D0080F"/>
    <w:pPr>
      <w:spacing w:before="100" w:beforeAutospacing="1" w:after="100" w:afterAutospacing="1"/>
      <w:outlineLvl w:val="3"/>
    </w:pPr>
    <w:rPr>
      <w:bCs w:val="0"/>
      <w:sz w:val="28"/>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9"/>
    <w:rsid w:val="00D0080F"/>
    <w:rPr>
      <w:rFonts w:ascii="Calibri" w:hAnsi="Calibri"/>
      <w:b/>
      <w:smallCaps/>
      <w:sz w:val="28"/>
    </w:rPr>
  </w:style>
  <w:style w:type="paragraph" w:styleId="Tytu">
    <w:name w:val="Title"/>
    <w:basedOn w:val="Normalny"/>
    <w:next w:val="Podtytu"/>
    <w:link w:val="TytuZnak"/>
    <w:autoRedefine/>
    <w:uiPriority w:val="99"/>
    <w:qFormat/>
    <w:rsid w:val="00507D49"/>
    <w:pPr>
      <w:jc w:val="center"/>
      <w:outlineLvl w:val="0"/>
    </w:pPr>
    <w:rPr>
      <w:b/>
      <w:bCs w:val="0"/>
      <w:caps/>
      <w:kern w:val="28"/>
      <w:sz w:val="32"/>
      <w:szCs w:val="22"/>
    </w:rPr>
  </w:style>
  <w:style w:type="character" w:customStyle="1" w:styleId="TytuZnak">
    <w:name w:val="Tytuł Znak"/>
    <w:basedOn w:val="Domylnaczcionkaakapitu"/>
    <w:link w:val="Tytu"/>
    <w:uiPriority w:val="99"/>
    <w:rsid w:val="00507D49"/>
    <w:rPr>
      <w:b/>
      <w:caps/>
      <w:kern w:val="28"/>
      <w:sz w:val="32"/>
    </w:rPr>
  </w:style>
  <w:style w:type="paragraph" w:styleId="Podtytu">
    <w:name w:val="Subtitle"/>
    <w:basedOn w:val="Normalny"/>
    <w:next w:val="Normalny"/>
    <w:link w:val="PodtytuZnak"/>
    <w:uiPriority w:val="99"/>
    <w:qFormat/>
    <w:rsid w:val="009E689D"/>
    <w:pPr>
      <w:numPr>
        <w:ilvl w:val="1"/>
      </w:numPr>
      <w:spacing w:after="240"/>
      <w:jc w:val="center"/>
      <w:outlineLvl w:val="1"/>
    </w:pPr>
    <w:rPr>
      <w:b/>
      <w:bCs w:val="0"/>
      <w:szCs w:val="22"/>
    </w:rPr>
  </w:style>
  <w:style w:type="character" w:customStyle="1" w:styleId="PodtytuZnak">
    <w:name w:val="Podtytuł Znak"/>
    <w:basedOn w:val="Domylnaczcionkaakapitu"/>
    <w:link w:val="Podtytu"/>
    <w:uiPriority w:val="99"/>
    <w:rsid w:val="009E689D"/>
    <w:rPr>
      <w:b/>
      <w:sz w:val="24"/>
    </w:rPr>
  </w:style>
  <w:style w:type="paragraph" w:styleId="Akapitzlist">
    <w:name w:val="List Paragraph"/>
    <w:basedOn w:val="Normalny"/>
    <w:uiPriority w:val="99"/>
    <w:qFormat/>
    <w:rsid w:val="00D0080F"/>
    <w:pPr>
      <w:ind w:left="708"/>
    </w:pPr>
  </w:style>
  <w:style w:type="character" w:customStyle="1" w:styleId="Nagwek1Znak">
    <w:name w:val="Nagłówek 1 Znak"/>
    <w:basedOn w:val="Domylnaczcionkaakapitu"/>
    <w:link w:val="Nagwek1"/>
    <w:uiPriority w:val="9"/>
    <w:rsid w:val="00605389"/>
    <w:rPr>
      <w:rFonts w:ascii="Times" w:eastAsiaTheme="majorEastAsia" w:hAnsi="Times" w:cstheme="majorBidi"/>
      <w:b/>
      <w:sz w:val="24"/>
      <w:szCs w:val="32"/>
    </w:rPr>
  </w:style>
  <w:style w:type="character" w:customStyle="1" w:styleId="Nagwek2Znak">
    <w:name w:val="Nagłówek 2 Znak"/>
    <w:basedOn w:val="Domylnaczcionkaakapitu"/>
    <w:link w:val="Nagwek2"/>
    <w:rsid w:val="00961652"/>
    <w:rPr>
      <w:rFonts w:asciiTheme="majorHAnsi" w:eastAsiaTheme="majorEastAsia" w:hAnsiTheme="majorHAnsi" w:cstheme="majorBidi"/>
      <w:bCs/>
      <w:color w:val="365F91" w:themeColor="accent1" w:themeShade="BF"/>
      <w:sz w:val="26"/>
      <w:szCs w:val="26"/>
    </w:rPr>
  </w:style>
  <w:style w:type="paragraph" w:customStyle="1" w:styleId="data">
    <w:name w:val="data"/>
    <w:basedOn w:val="Podtytu"/>
    <w:next w:val="podstawaprawna"/>
    <w:link w:val="dataZnak"/>
    <w:qFormat/>
    <w:rsid w:val="00507D49"/>
    <w:pPr>
      <w:outlineLvl w:val="2"/>
    </w:pPr>
  </w:style>
  <w:style w:type="paragraph" w:customStyle="1" w:styleId="podstawaprawna">
    <w:name w:val="podstawa prawna"/>
    <w:basedOn w:val="data"/>
    <w:link w:val="podstawaprawnaZnak"/>
    <w:autoRedefine/>
    <w:qFormat/>
    <w:rsid w:val="00B61220"/>
    <w:pPr>
      <w:spacing w:before="120" w:after="120"/>
      <w:jc w:val="both"/>
    </w:pPr>
    <w:rPr>
      <w:b w:val="0"/>
    </w:rPr>
  </w:style>
  <w:style w:type="character" w:customStyle="1" w:styleId="dataZnak">
    <w:name w:val="data Znak"/>
    <w:basedOn w:val="PodtytuZnak"/>
    <w:link w:val="data"/>
    <w:rsid w:val="00507D49"/>
    <w:rPr>
      <w:b/>
      <w:sz w:val="24"/>
    </w:rPr>
  </w:style>
  <w:style w:type="paragraph" w:customStyle="1" w:styleId="paragraf">
    <w:name w:val="paragraf"/>
    <w:basedOn w:val="podstawaprawna"/>
    <w:next w:val="akapit"/>
    <w:link w:val="paragrafZnak"/>
    <w:qFormat/>
    <w:rsid w:val="00605389"/>
    <w:pPr>
      <w:numPr>
        <w:ilvl w:val="0"/>
        <w:numId w:val="20"/>
      </w:numPr>
      <w:spacing w:after="0"/>
      <w:ind w:left="0" w:firstLine="0"/>
      <w:jc w:val="center"/>
    </w:pPr>
    <w:rPr>
      <w:b/>
    </w:rPr>
  </w:style>
  <w:style w:type="character" w:customStyle="1" w:styleId="podstawaprawnaZnak">
    <w:name w:val="podstawa prawna Znak"/>
    <w:basedOn w:val="dataZnak"/>
    <w:link w:val="podstawaprawna"/>
    <w:rsid w:val="00B61220"/>
    <w:rPr>
      <w:b w:val="0"/>
      <w:sz w:val="24"/>
    </w:rPr>
  </w:style>
  <w:style w:type="character" w:styleId="Odwoaniedelikatne">
    <w:name w:val="Subtle Reference"/>
    <w:basedOn w:val="Domylnaczcionkaakapitu"/>
    <w:uiPriority w:val="31"/>
    <w:rsid w:val="005B0F6A"/>
    <w:rPr>
      <w:smallCaps/>
      <w:color w:val="5A5A5A" w:themeColor="text1" w:themeTint="A5"/>
    </w:rPr>
  </w:style>
  <w:style w:type="character" w:customStyle="1" w:styleId="paragrafZnak">
    <w:name w:val="paragraf Znak"/>
    <w:basedOn w:val="podstawaprawnaZnak"/>
    <w:link w:val="paragraf"/>
    <w:rsid w:val="00605389"/>
    <w:rPr>
      <w:b/>
      <w:sz w:val="24"/>
    </w:rPr>
  </w:style>
  <w:style w:type="paragraph" w:customStyle="1" w:styleId="1wyliczanka">
    <w:name w:val="1. wyliczanka"/>
    <w:basedOn w:val="paragraf"/>
    <w:link w:val="1wyliczankaZnak"/>
    <w:qFormat/>
    <w:rsid w:val="00E437A8"/>
    <w:pPr>
      <w:numPr>
        <w:numId w:val="23"/>
      </w:numPr>
      <w:spacing w:before="0" w:after="60"/>
      <w:jc w:val="both"/>
      <w:outlineLvl w:val="0"/>
    </w:pPr>
    <w:rPr>
      <w:b w:val="0"/>
    </w:rPr>
  </w:style>
  <w:style w:type="paragraph" w:customStyle="1" w:styleId="1wyliczanka0">
    <w:name w:val="1) wyliczanka"/>
    <w:basedOn w:val="1wyliczanka"/>
    <w:link w:val="1wyliczankaZnak0"/>
    <w:qFormat/>
    <w:rsid w:val="00E437A8"/>
    <w:pPr>
      <w:numPr>
        <w:ilvl w:val="1"/>
        <w:numId w:val="15"/>
      </w:numPr>
      <w:ind w:left="680"/>
      <w:outlineLvl w:val="1"/>
    </w:pPr>
  </w:style>
  <w:style w:type="character" w:customStyle="1" w:styleId="1wyliczankaZnak">
    <w:name w:val="1. wyliczanka Znak"/>
    <w:basedOn w:val="paragrafZnak"/>
    <w:link w:val="1wyliczanka"/>
    <w:rsid w:val="00E437A8"/>
    <w:rPr>
      <w:b w:val="0"/>
      <w:sz w:val="24"/>
    </w:rPr>
  </w:style>
  <w:style w:type="paragraph" w:customStyle="1" w:styleId="awyliczanka">
    <w:name w:val="a) wyliczanka"/>
    <w:basedOn w:val="1wyliczanka0"/>
    <w:link w:val="awyliczankaZnak"/>
    <w:qFormat/>
    <w:rsid w:val="00347E51"/>
    <w:pPr>
      <w:numPr>
        <w:ilvl w:val="0"/>
        <w:numId w:val="10"/>
      </w:numPr>
      <w:spacing w:after="0"/>
      <w:ind w:left="1020" w:hanging="340"/>
      <w:outlineLvl w:val="2"/>
    </w:pPr>
  </w:style>
  <w:style w:type="character" w:customStyle="1" w:styleId="1wyliczankaZnak0">
    <w:name w:val="1) wyliczanka Znak"/>
    <w:basedOn w:val="1wyliczankaZnak"/>
    <w:link w:val="1wyliczanka0"/>
    <w:rsid w:val="00E437A8"/>
    <w:rPr>
      <w:b w:val="0"/>
      <w:sz w:val="24"/>
    </w:rPr>
  </w:style>
  <w:style w:type="character" w:styleId="Pogrubienie">
    <w:name w:val="Strong"/>
    <w:basedOn w:val="Domylnaczcionkaakapitu"/>
    <w:locked/>
    <w:rsid w:val="00605389"/>
    <w:rPr>
      <w:b/>
      <w:bCs/>
    </w:rPr>
  </w:style>
  <w:style w:type="character" w:customStyle="1" w:styleId="awyliczankaZnak">
    <w:name w:val="a) wyliczanka Znak"/>
    <w:basedOn w:val="1wyliczankaZnak0"/>
    <w:link w:val="awyliczanka"/>
    <w:rsid w:val="00347E51"/>
    <w:rPr>
      <w:b w:val="0"/>
      <w:sz w:val="24"/>
    </w:rPr>
  </w:style>
  <w:style w:type="paragraph" w:customStyle="1" w:styleId="akapit">
    <w:name w:val="akapit"/>
    <w:basedOn w:val="Normalny"/>
    <w:next w:val="1wyliczanka"/>
    <w:link w:val="akapitZnak"/>
    <w:qFormat/>
    <w:rsid w:val="00E437A8"/>
  </w:style>
  <w:style w:type="paragraph" w:customStyle="1" w:styleId="1akwyliczanka">
    <w:name w:val="1)ak wyliczanka"/>
    <w:basedOn w:val="1wyliczanka0"/>
    <w:link w:val="1akwyliczankaZnak"/>
    <w:qFormat/>
    <w:rsid w:val="000D68B6"/>
    <w:pPr>
      <w:numPr>
        <w:ilvl w:val="0"/>
        <w:numId w:val="24"/>
      </w:numPr>
      <w:outlineLvl w:val="0"/>
    </w:pPr>
  </w:style>
  <w:style w:type="character" w:customStyle="1" w:styleId="akapitZnak">
    <w:name w:val="akapit Znak"/>
    <w:basedOn w:val="Domylnaczcionkaakapitu"/>
    <w:link w:val="akapit"/>
    <w:rsid w:val="00E437A8"/>
    <w:rPr>
      <w:bCs/>
      <w:sz w:val="24"/>
      <w:szCs w:val="20"/>
    </w:rPr>
  </w:style>
  <w:style w:type="paragraph" w:customStyle="1" w:styleId="rektorpodpis">
    <w:name w:val="rektor podpis"/>
    <w:basedOn w:val="1wyliczanka"/>
    <w:link w:val="rektorpodpisZnak"/>
    <w:qFormat/>
    <w:rsid w:val="00AC5A7D"/>
    <w:pPr>
      <w:numPr>
        <w:numId w:val="0"/>
      </w:numPr>
      <w:spacing w:before="240" w:after="0" w:line="720" w:lineRule="auto"/>
      <w:ind w:left="6010" w:hanging="340"/>
      <w:jc w:val="center"/>
    </w:pPr>
  </w:style>
  <w:style w:type="character" w:customStyle="1" w:styleId="1akwyliczankaZnak">
    <w:name w:val="1)ak wyliczanka Znak"/>
    <w:basedOn w:val="1wyliczankaZnak0"/>
    <w:link w:val="1akwyliczanka"/>
    <w:rsid w:val="000D68B6"/>
    <w:rPr>
      <w:b w:val="0"/>
      <w:sz w:val="24"/>
    </w:rPr>
  </w:style>
  <w:style w:type="character" w:customStyle="1" w:styleId="rektorpodpisZnak">
    <w:name w:val="rektor podpis Znak"/>
    <w:basedOn w:val="1wyliczankaZnak"/>
    <w:link w:val="rektorpodpis"/>
    <w:rsid w:val="00AC5A7D"/>
    <w:rPr>
      <w:b w:val="0"/>
      <w:sz w:val="24"/>
    </w:rPr>
  </w:style>
  <w:style w:type="character" w:styleId="Odwoaniedokomentarza">
    <w:name w:val="annotation reference"/>
    <w:basedOn w:val="Domylnaczcionkaakapitu"/>
    <w:uiPriority w:val="99"/>
    <w:semiHidden/>
    <w:unhideWhenUsed/>
    <w:rsid w:val="005071B4"/>
    <w:rPr>
      <w:sz w:val="16"/>
      <w:szCs w:val="16"/>
    </w:rPr>
  </w:style>
  <w:style w:type="paragraph" w:styleId="Tekstkomentarza">
    <w:name w:val="annotation text"/>
    <w:basedOn w:val="Normalny"/>
    <w:link w:val="TekstkomentarzaZnak"/>
    <w:uiPriority w:val="99"/>
    <w:semiHidden/>
    <w:unhideWhenUsed/>
    <w:rsid w:val="005071B4"/>
    <w:pPr>
      <w:spacing w:line="240" w:lineRule="auto"/>
    </w:pPr>
    <w:rPr>
      <w:sz w:val="20"/>
    </w:rPr>
  </w:style>
  <w:style w:type="character" w:customStyle="1" w:styleId="TekstkomentarzaZnak">
    <w:name w:val="Tekst komentarza Znak"/>
    <w:basedOn w:val="Domylnaczcionkaakapitu"/>
    <w:link w:val="Tekstkomentarza"/>
    <w:uiPriority w:val="99"/>
    <w:semiHidden/>
    <w:rsid w:val="005071B4"/>
    <w:rPr>
      <w:bCs/>
      <w:sz w:val="20"/>
      <w:szCs w:val="20"/>
    </w:rPr>
  </w:style>
  <w:style w:type="paragraph" w:styleId="Tematkomentarza">
    <w:name w:val="annotation subject"/>
    <w:basedOn w:val="Tekstkomentarza"/>
    <w:next w:val="Tekstkomentarza"/>
    <w:link w:val="TematkomentarzaZnak"/>
    <w:uiPriority w:val="99"/>
    <w:semiHidden/>
    <w:unhideWhenUsed/>
    <w:rsid w:val="005071B4"/>
    <w:rPr>
      <w:b/>
    </w:rPr>
  </w:style>
  <w:style w:type="character" w:customStyle="1" w:styleId="TematkomentarzaZnak">
    <w:name w:val="Temat komentarza Znak"/>
    <w:basedOn w:val="TekstkomentarzaZnak"/>
    <w:link w:val="Tematkomentarza"/>
    <w:uiPriority w:val="99"/>
    <w:semiHidden/>
    <w:rsid w:val="005071B4"/>
    <w:rPr>
      <w:b/>
      <w:bCs/>
      <w:sz w:val="20"/>
      <w:szCs w:val="20"/>
    </w:rPr>
  </w:style>
  <w:style w:type="paragraph" w:styleId="Tekstdymka">
    <w:name w:val="Balloon Text"/>
    <w:basedOn w:val="Normalny"/>
    <w:link w:val="TekstdymkaZnak"/>
    <w:uiPriority w:val="99"/>
    <w:semiHidden/>
    <w:unhideWhenUsed/>
    <w:rsid w:val="005071B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71B4"/>
    <w:rPr>
      <w:rFonts w:ascii="Segoe UI" w:hAnsi="Segoe UI" w:cs="Segoe UI"/>
      <w:bCs/>
      <w:sz w:val="18"/>
      <w:szCs w:val="18"/>
    </w:rPr>
  </w:style>
  <w:style w:type="paragraph" w:styleId="Tekstprzypisudolnego">
    <w:name w:val="footnote text"/>
    <w:basedOn w:val="Normalny"/>
    <w:link w:val="TekstprzypisudolnegoZnak"/>
    <w:uiPriority w:val="99"/>
    <w:semiHidden/>
    <w:unhideWhenUsed/>
    <w:rsid w:val="00B61220"/>
    <w:pPr>
      <w:spacing w:line="240" w:lineRule="auto"/>
    </w:pPr>
    <w:rPr>
      <w:sz w:val="20"/>
    </w:rPr>
  </w:style>
  <w:style w:type="character" w:customStyle="1" w:styleId="TekstprzypisudolnegoZnak">
    <w:name w:val="Tekst przypisu dolnego Znak"/>
    <w:basedOn w:val="Domylnaczcionkaakapitu"/>
    <w:link w:val="Tekstprzypisudolnego"/>
    <w:uiPriority w:val="99"/>
    <w:semiHidden/>
    <w:rsid w:val="00B61220"/>
    <w:rPr>
      <w:bCs/>
      <w:sz w:val="20"/>
      <w:szCs w:val="20"/>
    </w:rPr>
  </w:style>
  <w:style w:type="character" w:styleId="Odwoanieprzypisudolnego">
    <w:name w:val="footnote reference"/>
    <w:basedOn w:val="Domylnaczcionkaakapitu"/>
    <w:uiPriority w:val="99"/>
    <w:semiHidden/>
    <w:unhideWhenUsed/>
    <w:rsid w:val="00B612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278357">
      <w:bodyDiv w:val="1"/>
      <w:marLeft w:val="0"/>
      <w:marRight w:val="0"/>
      <w:marTop w:val="0"/>
      <w:marBottom w:val="0"/>
      <w:divBdr>
        <w:top w:val="none" w:sz="0" w:space="0" w:color="auto"/>
        <w:left w:val="none" w:sz="0" w:space="0" w:color="auto"/>
        <w:bottom w:val="none" w:sz="0" w:space="0" w:color="auto"/>
        <w:right w:val="none" w:sz="0" w:space="0" w:color="auto"/>
      </w:divBdr>
    </w:div>
    <w:div w:id="1275820367">
      <w:bodyDiv w:val="1"/>
      <w:marLeft w:val="0"/>
      <w:marRight w:val="0"/>
      <w:marTop w:val="0"/>
      <w:marBottom w:val="0"/>
      <w:divBdr>
        <w:top w:val="none" w:sz="0" w:space="0" w:color="auto"/>
        <w:left w:val="none" w:sz="0" w:space="0" w:color="auto"/>
        <w:bottom w:val="none" w:sz="0" w:space="0" w:color="auto"/>
        <w:right w:val="none" w:sz="0" w:space="0" w:color="auto"/>
      </w:divBdr>
    </w:div>
    <w:div w:id="1303148961">
      <w:bodyDiv w:val="1"/>
      <w:marLeft w:val="0"/>
      <w:marRight w:val="0"/>
      <w:marTop w:val="0"/>
      <w:marBottom w:val="0"/>
      <w:divBdr>
        <w:top w:val="none" w:sz="0" w:space="0" w:color="auto"/>
        <w:left w:val="none" w:sz="0" w:space="0" w:color="auto"/>
        <w:bottom w:val="none" w:sz="0" w:space="0" w:color="auto"/>
        <w:right w:val="none" w:sz="0" w:space="0" w:color="auto"/>
      </w:divBdr>
    </w:div>
    <w:div w:id="135634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Właściwości standardowe</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8D37E-0E61-4436-876C-B7CBC7A0583A}">
  <ds:schemaRefs>
    <ds:schemaRef ds:uri="http://schemas.microsoft.com/office/2006/customDocumentInformationPanel"/>
  </ds:schemaRefs>
</ds:datastoreItem>
</file>

<file path=customXml/itemProps2.xml><?xml version="1.0" encoding="utf-8"?>
<ds:datastoreItem xmlns:ds="http://schemas.openxmlformats.org/officeDocument/2006/customXml" ds:itemID="{92D40BC4-F190-4097-8D9E-213A3EB1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5394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Zarządzenie nr 37 Rektora ZUT z dnia 30 marca 2021 r. w sprawie ustalenia wysokości opłat za usługi edukacyjne dla studentów rozpoczynających kształcenie od roku akademickiego 2021/2022 w Zachodniopomorskim Uniwersytecie Technologicznym w Szczecinie</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37 Rektora ZUT z dnia 30 marca 2021 r. w sprawie ustalenia wysokości opłat za usługi edukacyjne dla studentów rozpoczynających kształcenie od roku akademickiego 2021/2022 w Zachodniopomorskim Uniwersytecie Technologicznym w Szczecinie</dc:title>
  <dc:subject/>
  <dc:creator>Anna Koniuch</dc:creator>
  <cp:keywords/>
  <dc:description/>
  <cp:lastModifiedBy>Magdalena Szymczak</cp:lastModifiedBy>
  <cp:revision>2</cp:revision>
  <cp:lastPrinted>2021-03-12T08:53:00Z</cp:lastPrinted>
  <dcterms:created xsi:type="dcterms:W3CDTF">2022-04-22T05:20:00Z</dcterms:created>
  <dcterms:modified xsi:type="dcterms:W3CDTF">2022-04-22T05:20:00Z</dcterms:modified>
</cp:coreProperties>
</file>