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05E" w:rsidRPr="00AF7776" w:rsidRDefault="0096105E" w:rsidP="0096105E">
      <w:pPr>
        <w:jc w:val="right"/>
        <w:rPr>
          <w:rFonts w:cs="Times New Roman"/>
          <w:sz w:val="20"/>
          <w:szCs w:val="20"/>
        </w:rPr>
      </w:pPr>
      <w:bookmarkStart w:id="0" w:name="_Toc9409356"/>
      <w:r w:rsidRPr="00AF7776">
        <w:rPr>
          <w:rFonts w:cs="Times New Roman"/>
          <w:sz w:val="20"/>
          <w:szCs w:val="20"/>
        </w:rPr>
        <w:t>Załącznik nr 1 do Statutu ZUT</w:t>
      </w:r>
      <w:bookmarkEnd w:id="0"/>
    </w:p>
    <w:p w:rsidR="0096105E" w:rsidRPr="00B3721C" w:rsidRDefault="0096105E" w:rsidP="0096105E">
      <w:pPr>
        <w:pStyle w:val="Nagwek1"/>
        <w:rPr>
          <w:rFonts w:ascii="Times New Roman" w:hAnsi="Times New Roman" w:cs="Times New Roman"/>
        </w:rPr>
      </w:pPr>
      <w:bookmarkStart w:id="1" w:name="_Toc12017526"/>
      <w:r w:rsidRPr="00B3721C">
        <w:rPr>
          <w:rFonts w:ascii="Times New Roman" w:hAnsi="Times New Roman" w:cs="Times New Roman"/>
        </w:rPr>
        <w:t>ORDYNACJA WYBORCZA</w:t>
      </w:r>
      <w:bookmarkEnd w:id="1"/>
    </w:p>
    <w:p w:rsidR="0096105E" w:rsidRPr="009C03BD" w:rsidRDefault="0096105E" w:rsidP="0096105E">
      <w:pPr>
        <w:pStyle w:val="paragraf"/>
      </w:pPr>
      <w:r>
        <w:t>§ 1.</w:t>
      </w:r>
    </w:p>
    <w:p w:rsidR="0096105E" w:rsidRPr="001F7284" w:rsidRDefault="0096105E" w:rsidP="0096105E">
      <w:pPr>
        <w:pStyle w:val="punktydo9"/>
      </w:pPr>
      <w:r>
        <w:t>1.</w:t>
      </w:r>
      <w:r>
        <w:tab/>
      </w:r>
      <w:r w:rsidRPr="001F7284">
        <w:t xml:space="preserve">Organem jednoosobowym Uczelni jest </w:t>
      </w:r>
      <w:r>
        <w:t>R</w:t>
      </w:r>
      <w:r w:rsidRPr="001F7284">
        <w:t>ektor.</w:t>
      </w:r>
    </w:p>
    <w:p w:rsidR="0096105E" w:rsidRPr="001F7284" w:rsidRDefault="0096105E" w:rsidP="0096105E">
      <w:pPr>
        <w:pStyle w:val="punktydo9"/>
      </w:pPr>
      <w:r>
        <w:t>2.</w:t>
      </w:r>
      <w:r>
        <w:tab/>
      </w:r>
      <w:r w:rsidRPr="001F7284">
        <w:t xml:space="preserve">Organami kolegialnymi Uczelni są </w:t>
      </w:r>
      <w:r>
        <w:t>R</w:t>
      </w:r>
      <w:r w:rsidRPr="001F7284">
        <w:t xml:space="preserve">ada </w:t>
      </w:r>
      <w:r>
        <w:t>U</w:t>
      </w:r>
      <w:r w:rsidRPr="001F7284">
        <w:t xml:space="preserve">czelni, </w:t>
      </w:r>
      <w:r>
        <w:t>Senat.</w:t>
      </w:r>
    </w:p>
    <w:p w:rsidR="0096105E" w:rsidRPr="00935A32" w:rsidRDefault="0096105E" w:rsidP="0096105E">
      <w:pPr>
        <w:pStyle w:val="punktydo9"/>
      </w:pPr>
      <w:r>
        <w:t>3.</w:t>
      </w:r>
      <w:r>
        <w:tab/>
      </w:r>
      <w:r w:rsidRPr="00935A32">
        <w:t>Organem wyborczym Uczelni jest kolegium elektorów.</w:t>
      </w:r>
    </w:p>
    <w:p w:rsidR="0096105E" w:rsidRPr="00935A32" w:rsidRDefault="0096105E" w:rsidP="0096105E">
      <w:pPr>
        <w:pStyle w:val="punktydo9"/>
      </w:pPr>
      <w:r>
        <w:t>4.</w:t>
      </w:r>
      <w:r>
        <w:tab/>
      </w:r>
      <w:r w:rsidRPr="00935A32">
        <w:t xml:space="preserve">Kadencja </w:t>
      </w:r>
      <w:r>
        <w:t>R</w:t>
      </w:r>
      <w:r w:rsidRPr="00935A32">
        <w:t>ektora trwa cztery lata i rozpoczyna się w dniu 1 września roku, w którym został wybrany.</w:t>
      </w:r>
    </w:p>
    <w:p w:rsidR="0096105E" w:rsidRPr="00935A32" w:rsidRDefault="0096105E" w:rsidP="0096105E">
      <w:pPr>
        <w:pStyle w:val="punktydo9"/>
      </w:pPr>
      <w:r>
        <w:t>5.</w:t>
      </w:r>
      <w:r>
        <w:tab/>
      </w:r>
      <w:r w:rsidRPr="00935A32">
        <w:t>Kad</w:t>
      </w:r>
      <w:r>
        <w:t>encja R</w:t>
      </w:r>
      <w:r w:rsidRPr="00935A32">
        <w:t>ady Uczelni trwa cztery lata i rozpoczyna się w dniu 1 styczni</w:t>
      </w:r>
      <w:r>
        <w:t>a roku następującego po roku, w </w:t>
      </w:r>
      <w:r w:rsidRPr="00935A32">
        <w:t xml:space="preserve">którym rozpoczęła się kadencja </w:t>
      </w:r>
      <w:r>
        <w:t>S</w:t>
      </w:r>
      <w:r w:rsidRPr="00935A32">
        <w:t>enatu.</w:t>
      </w:r>
    </w:p>
    <w:p w:rsidR="0096105E" w:rsidRDefault="0096105E" w:rsidP="0096105E">
      <w:pPr>
        <w:pStyle w:val="punktydo9"/>
      </w:pPr>
      <w:r>
        <w:t>6.</w:t>
      </w:r>
      <w:r>
        <w:tab/>
      </w:r>
      <w:r w:rsidRPr="00935A32">
        <w:t xml:space="preserve">Kadencja </w:t>
      </w:r>
      <w:r>
        <w:t>S</w:t>
      </w:r>
      <w:r w:rsidRPr="00935A32">
        <w:t>enatu trwa cztery lata i ro</w:t>
      </w:r>
      <w:r>
        <w:t>zpoczyna się w dniu 1 września.</w:t>
      </w:r>
    </w:p>
    <w:p w:rsidR="0096105E" w:rsidRPr="00E43B9D" w:rsidRDefault="0096105E" w:rsidP="0096105E">
      <w:pPr>
        <w:pStyle w:val="punktydo9"/>
      </w:pPr>
      <w:r>
        <w:t>7.</w:t>
      </w:r>
      <w:r>
        <w:tab/>
      </w:r>
      <w:r w:rsidRPr="00E43B9D">
        <w:t>Tryb wyboru, czas trwania kadencji studentów i doktorantów w uczelnianym kolegium elektorów, Senacie, komisji dyscyplinarnej dla nauczycieli akademickich określa odpowiednio regulamin samorządu studenckiego oraz regulamin samorządu doktorantów.</w:t>
      </w:r>
    </w:p>
    <w:p w:rsidR="0096105E" w:rsidRPr="00CB15C0" w:rsidRDefault="0096105E" w:rsidP="0096105E">
      <w:pPr>
        <w:pStyle w:val="paragraf"/>
        <w:rPr>
          <w:b w:val="0"/>
          <w:bCs/>
        </w:rPr>
      </w:pPr>
      <w:bookmarkStart w:id="2" w:name="_Hlk5833009"/>
      <w:r w:rsidRPr="00CB15C0">
        <w:rPr>
          <w:rStyle w:val="Odwoanieprzypisudolnego"/>
          <w:color w:val="FF0000"/>
        </w:rPr>
        <w:footnoteReference w:id="1"/>
      </w:r>
      <w:r w:rsidRPr="00D74590">
        <w:t xml:space="preserve">§ </w:t>
      </w:r>
      <w:r>
        <w:t>1a</w:t>
      </w:r>
      <w:r w:rsidRPr="00D74590">
        <w:t>.</w:t>
      </w:r>
    </w:p>
    <w:p w:rsidR="0096105E" w:rsidRPr="001F7284" w:rsidRDefault="0096105E" w:rsidP="0011757E">
      <w:pPr>
        <w:pStyle w:val="punktydo9"/>
        <w:numPr>
          <w:ilvl w:val="3"/>
          <w:numId w:val="30"/>
        </w:numPr>
        <w:ind w:left="284" w:hanging="284"/>
      </w:pPr>
      <w:r w:rsidRPr="00CB15C0">
        <w:t>Głosowanie na kandydatów jest tajne.</w:t>
      </w:r>
    </w:p>
    <w:p w:rsidR="0096105E" w:rsidRDefault="0096105E" w:rsidP="0011757E">
      <w:pPr>
        <w:pStyle w:val="punktydo9"/>
        <w:numPr>
          <w:ilvl w:val="3"/>
          <w:numId w:val="30"/>
        </w:numPr>
        <w:ind w:left="284" w:hanging="284"/>
      </w:pPr>
      <w:r w:rsidRPr="005437B1">
        <w:rPr>
          <w:spacing w:val="-4"/>
        </w:rPr>
        <w:t>Z zastrzeżeniem ust. 3, wyborcy biorą udział w głosowaniu poprzez umieszczenie karty do głosowania w urnie</w:t>
      </w:r>
      <w:r w:rsidRPr="00CB15C0">
        <w:t xml:space="preserve"> w lokalu wyborczym określonym przez właściwą komisję wyborczą.</w:t>
      </w:r>
    </w:p>
    <w:p w:rsidR="0096105E" w:rsidRDefault="0096105E" w:rsidP="0011757E">
      <w:pPr>
        <w:pStyle w:val="punktydo9"/>
        <w:numPr>
          <w:ilvl w:val="3"/>
          <w:numId w:val="30"/>
        </w:numPr>
        <w:ind w:left="284" w:hanging="284"/>
      </w:pPr>
      <w:r w:rsidRPr="00CB15C0">
        <w:t xml:space="preserve">Uczelniana komisja wyborcza może zarządzić przeprowadzenie głosowania przy użyciu środków komunikacji elektronicznej w przypadku wystąpienia na obszarze obejmującym siedzibę Uczelni, ogłoszonego przez właściwe organy, na podstawie przepisów powszechnie obowiązującego prawa, stanu </w:t>
      </w:r>
      <w:r w:rsidRPr="005437B1">
        <w:rPr>
          <w:spacing w:val="-2"/>
        </w:rPr>
        <w:t>zagrożenia epidemicznego lub stanu epidemii albo stanu nadzwyczajnego, o którym mowa w art. 228 ust. 1</w:t>
      </w:r>
      <w:r w:rsidRPr="00CB15C0">
        <w:t xml:space="preserve"> </w:t>
      </w:r>
      <w:r w:rsidRPr="005437B1">
        <w:rPr>
          <w:spacing w:val="-4"/>
        </w:rPr>
        <w:t>Konstytucji RP, o ile przepisy prawa lub decyzje wydane na ich podstawie nie sprzeciwiają się przeprowadzeniu</w:t>
      </w:r>
      <w:r w:rsidRPr="00CB15C0">
        <w:t xml:space="preserve"> </w:t>
      </w:r>
      <w:r w:rsidRPr="005437B1">
        <w:rPr>
          <w:spacing w:val="-4"/>
        </w:rPr>
        <w:t>głosowania zgodnie z postanowieniami niniejszej ordynacji, w szczególności dotyczącymi tajności głosowania.</w:t>
      </w:r>
    </w:p>
    <w:p w:rsidR="0096105E" w:rsidRPr="00D74590" w:rsidRDefault="0096105E" w:rsidP="0096105E">
      <w:pPr>
        <w:pStyle w:val="paragraf"/>
      </w:pPr>
      <w:r w:rsidRPr="00D74590">
        <w:t>§ 2</w:t>
      </w:r>
      <w:bookmarkEnd w:id="2"/>
      <w:r w:rsidRPr="00D74590">
        <w:t>.</w:t>
      </w:r>
    </w:p>
    <w:p w:rsidR="0096105E" w:rsidRPr="002F3B4C" w:rsidRDefault="0096105E" w:rsidP="0011757E">
      <w:pPr>
        <w:pStyle w:val="punktydo9"/>
        <w:numPr>
          <w:ilvl w:val="0"/>
          <w:numId w:val="31"/>
        </w:numPr>
        <w:ind w:left="284" w:hanging="284"/>
      </w:pPr>
      <w:r w:rsidRPr="002B2815">
        <w:rPr>
          <w:rStyle w:val="Odwoanieprzypisudolnego"/>
          <w:b/>
          <w:bCs/>
          <w:color w:val="FF0000"/>
        </w:rPr>
        <w:footnoteReference w:id="2"/>
      </w:r>
      <w:r w:rsidRPr="002B2815">
        <w:rPr>
          <w:spacing w:val="-4"/>
        </w:rPr>
        <w:t>Z zastrzeżeniem ust. 2, wybory Rektora oraz przedstawicieli do Senatu i uczelnianej komisji dyscyplinarnej</w:t>
      </w:r>
      <w:r w:rsidRPr="00763658">
        <w:t xml:space="preserve"> do spraw nauczycieli akademickich oraz członków rady uczelni i kolegium elektorów odbywają się z</w:t>
      </w:r>
      <w:r>
        <w:t> </w:t>
      </w:r>
      <w:r w:rsidRPr="00763658">
        <w:t>zachowaniem następujących zasad:</w:t>
      </w:r>
    </w:p>
    <w:p w:rsidR="0096105E" w:rsidRPr="00E9717E" w:rsidRDefault="0096105E" w:rsidP="0011757E">
      <w:pPr>
        <w:pStyle w:val="Normalny1"/>
        <w:numPr>
          <w:ilvl w:val="3"/>
          <w:numId w:val="12"/>
        </w:numPr>
        <w:pBdr>
          <w:top w:val="nil"/>
          <w:left w:val="nil"/>
          <w:bottom w:val="nil"/>
          <w:right w:val="nil"/>
          <w:between w:val="nil"/>
        </w:pBdr>
        <w:spacing w:after="40"/>
        <w:ind w:left="567" w:hanging="284"/>
        <w:rPr>
          <w:rFonts w:ascii="Times New Roman" w:eastAsia="Book Antiqua" w:hAnsi="Times New Roman" w:cs="Times New Roman"/>
          <w:color w:val="000000"/>
        </w:rPr>
      </w:pPr>
      <w:r w:rsidRPr="00E9717E">
        <w:rPr>
          <w:rFonts w:ascii="Times New Roman" w:eastAsia="Book Antiqua" w:hAnsi="Times New Roman" w:cs="Times New Roman"/>
        </w:rPr>
        <w:t xml:space="preserve">wybór przedstawicieli do </w:t>
      </w:r>
      <w:r>
        <w:rPr>
          <w:rFonts w:ascii="Times New Roman" w:eastAsia="Book Antiqua" w:hAnsi="Times New Roman" w:cs="Times New Roman"/>
        </w:rPr>
        <w:t>senatu</w:t>
      </w:r>
      <w:r w:rsidRPr="00E9717E">
        <w:rPr>
          <w:rFonts w:ascii="Times New Roman" w:eastAsia="Book Antiqua" w:hAnsi="Times New Roman" w:cs="Times New Roman"/>
        </w:rPr>
        <w:t xml:space="preserve"> i członków kolegium elektorów następuje w </w:t>
      </w:r>
      <w:r>
        <w:rPr>
          <w:rFonts w:ascii="Times New Roman" w:eastAsia="Book Antiqua" w:hAnsi="Times New Roman" w:cs="Times New Roman"/>
        </w:rPr>
        <w:t xml:space="preserve">grupach </w:t>
      </w:r>
      <w:r w:rsidRPr="00E9717E">
        <w:rPr>
          <w:rFonts w:ascii="Times New Roman" w:eastAsia="Book Antiqua" w:hAnsi="Times New Roman" w:cs="Times New Roman"/>
          <w:color w:val="000000"/>
        </w:rPr>
        <w:t>wyborców spośród jej członków;</w:t>
      </w:r>
    </w:p>
    <w:p w:rsidR="0096105E" w:rsidRPr="00E9717E" w:rsidRDefault="0096105E" w:rsidP="0011757E">
      <w:pPr>
        <w:pStyle w:val="Normalny1"/>
        <w:numPr>
          <w:ilvl w:val="3"/>
          <w:numId w:val="12"/>
        </w:numPr>
        <w:pBdr>
          <w:top w:val="nil"/>
          <w:left w:val="nil"/>
          <w:bottom w:val="nil"/>
          <w:right w:val="nil"/>
          <w:between w:val="nil"/>
        </w:pBdr>
        <w:spacing w:after="40"/>
        <w:ind w:left="567" w:hanging="284"/>
        <w:rPr>
          <w:rFonts w:ascii="Times New Roman" w:eastAsia="Book Antiqua" w:hAnsi="Times New Roman" w:cs="Times New Roman"/>
          <w:color w:val="000000"/>
        </w:rPr>
      </w:pPr>
      <w:r w:rsidRPr="00E9717E">
        <w:rPr>
          <w:rFonts w:ascii="Times New Roman" w:eastAsia="Book Antiqua" w:hAnsi="Times New Roman" w:cs="Times New Roman"/>
          <w:color w:val="000000"/>
        </w:rPr>
        <w:t>wszystkie głosowania wyborcze są tajne</w:t>
      </w:r>
      <w:r>
        <w:rPr>
          <w:rFonts w:ascii="Times New Roman" w:eastAsia="Book Antiqua" w:hAnsi="Times New Roman" w:cs="Times New Roman"/>
          <w:color w:val="000000"/>
        </w:rPr>
        <w:t>;</w:t>
      </w:r>
      <w:r w:rsidRPr="00E9717E">
        <w:t xml:space="preserve"> </w:t>
      </w:r>
      <w:r w:rsidRPr="00E9717E">
        <w:rPr>
          <w:rFonts w:ascii="Times New Roman" w:hAnsi="Times New Roman" w:cs="Times New Roman"/>
        </w:rPr>
        <w:t>w pomieszczeniu, w którym odbywa się głosowanie nie mogą być obecne, poza członkami właściwej komisji wyborczej, osoby nieuprawnione do głosowani</w:t>
      </w:r>
      <w:r>
        <w:rPr>
          <w:rFonts w:ascii="Times New Roman" w:hAnsi="Times New Roman" w:cs="Times New Roman"/>
        </w:rPr>
        <w:t>a;</w:t>
      </w:r>
    </w:p>
    <w:p w:rsidR="0096105E" w:rsidRPr="005D74BE" w:rsidRDefault="0096105E" w:rsidP="0011757E">
      <w:pPr>
        <w:pStyle w:val="Normalny1"/>
        <w:numPr>
          <w:ilvl w:val="3"/>
          <w:numId w:val="12"/>
        </w:numPr>
        <w:pBdr>
          <w:top w:val="nil"/>
          <w:left w:val="nil"/>
          <w:bottom w:val="nil"/>
          <w:right w:val="nil"/>
          <w:between w:val="nil"/>
        </w:pBdr>
        <w:spacing w:after="40"/>
        <w:ind w:left="567" w:hanging="284"/>
        <w:rPr>
          <w:rFonts w:ascii="Times New Roman" w:eastAsia="Book Antiqua" w:hAnsi="Times New Roman" w:cs="Times New Roman"/>
          <w:color w:val="000000"/>
        </w:rPr>
      </w:pPr>
      <w:r w:rsidRPr="005D74BE">
        <w:rPr>
          <w:rFonts w:ascii="Times New Roman" w:eastAsia="Book Antiqua" w:hAnsi="Times New Roman" w:cs="Times New Roman"/>
          <w:color w:val="000000"/>
        </w:rPr>
        <w:t>każdemu wyborcy przysługuje jeden głos, który może być oddany wyłącznie osobiście w czasie głosowania, na kartach do głosowania przygotowanych przez komisje wyborcze;</w:t>
      </w:r>
    </w:p>
    <w:p w:rsidR="0096105E" w:rsidRPr="009C03BD" w:rsidRDefault="0096105E" w:rsidP="0011757E">
      <w:pPr>
        <w:pStyle w:val="Normalny1"/>
        <w:numPr>
          <w:ilvl w:val="3"/>
          <w:numId w:val="12"/>
        </w:numPr>
        <w:pBdr>
          <w:top w:val="nil"/>
          <w:left w:val="nil"/>
          <w:bottom w:val="nil"/>
          <w:right w:val="nil"/>
          <w:between w:val="nil"/>
        </w:pBdr>
        <w:spacing w:after="40"/>
        <w:ind w:left="567" w:hanging="284"/>
        <w:rPr>
          <w:rFonts w:ascii="Times New Roman" w:eastAsia="Book Antiqua" w:hAnsi="Times New Roman" w:cs="Times New Roman"/>
          <w:color w:val="000000"/>
        </w:rPr>
      </w:pPr>
      <w:r w:rsidRPr="009C03BD">
        <w:rPr>
          <w:rFonts w:ascii="Times New Roman" w:eastAsia="Book Antiqua" w:hAnsi="Times New Roman" w:cs="Times New Roman"/>
          <w:color w:val="000000"/>
        </w:rPr>
        <w:t>umieszczenie na liście kandydatów wymaga zgody kandydata wyrażonej na piśmie;</w:t>
      </w:r>
    </w:p>
    <w:p w:rsidR="0096105E" w:rsidRPr="009C03BD" w:rsidRDefault="0096105E" w:rsidP="0011757E">
      <w:pPr>
        <w:pStyle w:val="Normalny1"/>
        <w:numPr>
          <w:ilvl w:val="3"/>
          <w:numId w:val="12"/>
        </w:numPr>
        <w:pBdr>
          <w:top w:val="nil"/>
          <w:left w:val="nil"/>
          <w:bottom w:val="nil"/>
          <w:right w:val="nil"/>
          <w:between w:val="nil"/>
        </w:pBdr>
        <w:tabs>
          <w:tab w:val="left" w:pos="426"/>
        </w:tabs>
        <w:spacing w:after="40"/>
        <w:ind w:left="567" w:hanging="284"/>
        <w:rPr>
          <w:rFonts w:ascii="Times New Roman" w:eastAsia="Book Antiqua" w:hAnsi="Times New Roman" w:cs="Times New Roman"/>
          <w:color w:val="000000"/>
        </w:rPr>
      </w:pPr>
      <w:r w:rsidRPr="009C03BD">
        <w:rPr>
          <w:rFonts w:ascii="Times New Roman" w:eastAsia="Book Antiqua" w:hAnsi="Times New Roman" w:cs="Times New Roman"/>
          <w:color w:val="000000"/>
        </w:rPr>
        <w:t>nazwiska kandydatów umieszcza się na karcie do głosowania alfabetycznie. Karta może być zadrukowana tylko jednostronnie i musi być zaopatrzona w pieczęć właściwej komisji wyborczej przeprowadzającej głosowanie. W przypadku jednego kandydata karta do głosowania musi zawierać kratki na TAK lub NIE. Wzór kart do głosowania określa uczelniana komisja wyborcza;</w:t>
      </w:r>
    </w:p>
    <w:p w:rsidR="0096105E" w:rsidRPr="009C03BD" w:rsidRDefault="0096105E" w:rsidP="0011757E">
      <w:pPr>
        <w:pStyle w:val="Normalny1"/>
        <w:numPr>
          <w:ilvl w:val="3"/>
          <w:numId w:val="12"/>
        </w:numPr>
        <w:pBdr>
          <w:top w:val="nil"/>
          <w:left w:val="nil"/>
          <w:bottom w:val="nil"/>
          <w:right w:val="nil"/>
          <w:between w:val="nil"/>
        </w:pBdr>
        <w:tabs>
          <w:tab w:val="left" w:pos="426"/>
        </w:tabs>
        <w:spacing w:after="40"/>
        <w:ind w:left="567" w:hanging="284"/>
        <w:rPr>
          <w:rFonts w:ascii="Times New Roman" w:eastAsia="Book Antiqua" w:hAnsi="Times New Roman" w:cs="Times New Roman"/>
          <w:color w:val="000000"/>
        </w:rPr>
      </w:pPr>
      <w:r w:rsidRPr="009C03BD">
        <w:rPr>
          <w:rFonts w:ascii="Times New Roman" w:eastAsia="Book Antiqua" w:hAnsi="Times New Roman" w:cs="Times New Roman"/>
          <w:color w:val="000000"/>
        </w:rPr>
        <w:lastRenderedPageBreak/>
        <w:t>ważność głosu ustala się w stosunku do całej karty. Kart całkowicie przedartych nie bierze się pod uwagę przy ustalaniu wyników głosowania</w:t>
      </w:r>
      <w:r>
        <w:rPr>
          <w:rFonts w:ascii="Times New Roman" w:eastAsia="Book Antiqua" w:hAnsi="Times New Roman" w:cs="Times New Roman"/>
          <w:color w:val="000000"/>
        </w:rPr>
        <w:t>;</w:t>
      </w:r>
    </w:p>
    <w:p w:rsidR="0096105E" w:rsidRPr="009C03BD" w:rsidRDefault="0096105E" w:rsidP="0011757E">
      <w:pPr>
        <w:pStyle w:val="Normalny1"/>
        <w:keepLines/>
        <w:numPr>
          <w:ilvl w:val="3"/>
          <w:numId w:val="12"/>
        </w:numPr>
        <w:pBdr>
          <w:top w:val="nil"/>
          <w:left w:val="nil"/>
          <w:bottom w:val="nil"/>
          <w:right w:val="nil"/>
          <w:between w:val="nil"/>
        </w:pBdr>
        <w:tabs>
          <w:tab w:val="left" w:pos="426"/>
        </w:tabs>
        <w:spacing w:after="40"/>
        <w:ind w:left="568" w:hanging="284"/>
        <w:rPr>
          <w:rFonts w:ascii="Times New Roman" w:eastAsia="Book Antiqua" w:hAnsi="Times New Roman" w:cs="Times New Roman"/>
          <w:color w:val="000000"/>
        </w:rPr>
      </w:pPr>
      <w:r w:rsidRPr="009C03BD">
        <w:rPr>
          <w:rFonts w:ascii="Times New Roman" w:eastAsia="Book Antiqua" w:hAnsi="Times New Roman" w:cs="Times New Roman"/>
          <w:color w:val="000000"/>
        </w:rPr>
        <w:t>głos jest ważny, jeżeli w karcie do głosowania, na której znajduje s</w:t>
      </w:r>
      <w:r>
        <w:rPr>
          <w:rFonts w:ascii="Times New Roman" w:eastAsia="Book Antiqua" w:hAnsi="Times New Roman" w:cs="Times New Roman"/>
          <w:color w:val="000000"/>
        </w:rPr>
        <w:t>ię więcej niż jeden kandydat, w </w:t>
      </w:r>
      <w:r w:rsidRPr="009C03BD">
        <w:rPr>
          <w:rFonts w:ascii="Times New Roman" w:eastAsia="Book Antiqua" w:hAnsi="Times New Roman" w:cs="Times New Roman"/>
          <w:color w:val="000000"/>
        </w:rPr>
        <w:t xml:space="preserve">kratce przy nazwisku kandydata, na którego oddaje się głos, postawiony jest znak „X”, a w </w:t>
      </w:r>
      <w:proofErr w:type="gramStart"/>
      <w:r w:rsidRPr="009C03BD">
        <w:rPr>
          <w:rFonts w:ascii="Times New Roman" w:eastAsia="Book Antiqua" w:hAnsi="Times New Roman" w:cs="Times New Roman"/>
          <w:color w:val="000000"/>
        </w:rPr>
        <w:t>przypadku</w:t>
      </w:r>
      <w:proofErr w:type="gramEnd"/>
      <w:r w:rsidRPr="009C03BD">
        <w:rPr>
          <w:rFonts w:ascii="Times New Roman" w:eastAsia="Book Antiqua" w:hAnsi="Times New Roman" w:cs="Times New Roman"/>
          <w:color w:val="000000"/>
        </w:rPr>
        <w:t xml:space="preserve"> gdy karta do głosowania zawiera przy nazwisku jedynego kandydata kratki na TAK lub NIE głos jest ważny</w:t>
      </w:r>
      <w:r>
        <w:rPr>
          <w:rFonts w:ascii="Times New Roman" w:eastAsia="Book Antiqua" w:hAnsi="Times New Roman" w:cs="Times New Roman"/>
          <w:color w:val="000000"/>
        </w:rPr>
        <w:t>,</w:t>
      </w:r>
      <w:r w:rsidRPr="009C03BD">
        <w:rPr>
          <w:rFonts w:ascii="Times New Roman" w:eastAsia="Book Antiqua" w:hAnsi="Times New Roman" w:cs="Times New Roman"/>
          <w:color w:val="000000"/>
        </w:rPr>
        <w:t xml:space="preserve"> gdy znak „X” postawiony jest tylko</w:t>
      </w:r>
      <w:r>
        <w:rPr>
          <w:rFonts w:ascii="Times New Roman" w:eastAsia="Book Antiqua" w:hAnsi="Times New Roman" w:cs="Times New Roman"/>
          <w:color w:val="000000"/>
        </w:rPr>
        <w:t xml:space="preserve"> w jednej z kratek (</w:t>
      </w:r>
      <w:r w:rsidRPr="009C03BD">
        <w:rPr>
          <w:rFonts w:ascii="Times New Roman" w:eastAsia="Book Antiqua" w:hAnsi="Times New Roman" w:cs="Times New Roman"/>
          <w:color w:val="000000"/>
        </w:rPr>
        <w:t>TAK lub NIE);</w:t>
      </w:r>
    </w:p>
    <w:p w:rsidR="0096105E" w:rsidRDefault="0096105E" w:rsidP="0011757E">
      <w:pPr>
        <w:pStyle w:val="Normalny1"/>
        <w:numPr>
          <w:ilvl w:val="3"/>
          <w:numId w:val="12"/>
        </w:numPr>
        <w:pBdr>
          <w:top w:val="nil"/>
          <w:left w:val="nil"/>
          <w:bottom w:val="nil"/>
          <w:right w:val="nil"/>
          <w:between w:val="nil"/>
        </w:pBdr>
        <w:tabs>
          <w:tab w:val="left" w:pos="426"/>
        </w:tabs>
        <w:spacing w:after="40"/>
        <w:ind w:left="567" w:hanging="284"/>
        <w:rPr>
          <w:rFonts w:ascii="Times New Roman" w:eastAsia="Book Antiqua" w:hAnsi="Times New Roman" w:cs="Times New Roman"/>
          <w:color w:val="000000"/>
        </w:rPr>
      </w:pPr>
      <w:r w:rsidRPr="009C03BD">
        <w:rPr>
          <w:rFonts w:ascii="Times New Roman" w:eastAsia="Book Antiqua" w:hAnsi="Times New Roman" w:cs="Times New Roman"/>
          <w:color w:val="000000"/>
        </w:rPr>
        <w:t xml:space="preserve">za nieważny uznaje się głos oddany na karcie do głosowania, na której wyborca umieścił </w:t>
      </w:r>
      <w:proofErr w:type="gramStart"/>
      <w:r w:rsidRPr="009C03BD">
        <w:rPr>
          <w:rFonts w:ascii="Times New Roman" w:eastAsia="Book Antiqua" w:hAnsi="Times New Roman" w:cs="Times New Roman"/>
          <w:color w:val="000000"/>
        </w:rPr>
        <w:t>znak ”X</w:t>
      </w:r>
      <w:proofErr w:type="gramEnd"/>
      <w:r w:rsidRPr="009C03BD">
        <w:rPr>
          <w:rFonts w:ascii="Times New Roman" w:eastAsia="Book Antiqua" w:hAnsi="Times New Roman" w:cs="Times New Roman"/>
          <w:color w:val="000000"/>
        </w:rPr>
        <w:t>” przy większej liczbie ka</w:t>
      </w:r>
      <w:r>
        <w:rPr>
          <w:rFonts w:ascii="Times New Roman" w:eastAsia="Book Antiqua" w:hAnsi="Times New Roman" w:cs="Times New Roman"/>
          <w:color w:val="000000"/>
        </w:rPr>
        <w:t>ndydatów niż miejsc mandatowych</w:t>
      </w:r>
      <w:r w:rsidRPr="009C03BD">
        <w:rPr>
          <w:rFonts w:ascii="Times New Roman" w:eastAsia="Book Antiqua" w:hAnsi="Times New Roman" w:cs="Times New Roman"/>
          <w:color w:val="000000"/>
        </w:rPr>
        <w:t xml:space="preserve"> albo na której wyborca nie umieścił znaku „X” przy żadnym z nazwisk kandydatów, dokonał skreśleń nazwisk z listy kandydatów bądź dopisał na karcie wyborczej dodatkowe nazwiska, a w przypadku jednego kandydata nie umieścił znaku „X” w</w:t>
      </w:r>
      <w:r>
        <w:rPr>
          <w:rFonts w:ascii="Times New Roman" w:eastAsia="Book Antiqua" w:hAnsi="Times New Roman" w:cs="Times New Roman"/>
          <w:color w:val="000000"/>
        </w:rPr>
        <w:t> </w:t>
      </w:r>
      <w:r w:rsidRPr="009C03BD">
        <w:rPr>
          <w:rFonts w:ascii="Times New Roman" w:eastAsia="Book Antiqua" w:hAnsi="Times New Roman" w:cs="Times New Roman"/>
          <w:color w:val="000000"/>
        </w:rPr>
        <w:t>kratce TAK lub NIE bądź umieścił go w obu kratkach</w:t>
      </w:r>
      <w:r>
        <w:rPr>
          <w:rFonts w:ascii="Times New Roman" w:eastAsia="Book Antiqua" w:hAnsi="Times New Roman" w:cs="Times New Roman"/>
          <w:color w:val="000000"/>
        </w:rPr>
        <w:t>;</w:t>
      </w:r>
    </w:p>
    <w:p w:rsidR="0096105E" w:rsidRPr="00E43B9D" w:rsidRDefault="0096105E" w:rsidP="0011757E">
      <w:pPr>
        <w:pStyle w:val="Normalny1"/>
        <w:numPr>
          <w:ilvl w:val="3"/>
          <w:numId w:val="12"/>
        </w:numPr>
        <w:pBdr>
          <w:top w:val="nil"/>
          <w:left w:val="nil"/>
          <w:bottom w:val="nil"/>
          <w:right w:val="nil"/>
          <w:between w:val="nil"/>
        </w:pBdr>
        <w:tabs>
          <w:tab w:val="left" w:pos="426"/>
        </w:tabs>
        <w:spacing w:after="40"/>
        <w:ind w:left="567" w:hanging="284"/>
        <w:rPr>
          <w:rFonts w:ascii="Times New Roman" w:eastAsia="Book Antiqua" w:hAnsi="Times New Roman" w:cs="Times New Roman"/>
          <w:color w:val="000000"/>
        </w:rPr>
      </w:pPr>
      <w:r w:rsidRPr="00E43B9D">
        <w:rPr>
          <w:rFonts w:ascii="Times New Roman" w:eastAsia="Book Antiqua" w:hAnsi="Times New Roman" w:cs="Times New Roman"/>
          <w:color w:val="000000"/>
        </w:rPr>
        <w:t xml:space="preserve">z zastrzeżeniem </w:t>
      </w:r>
      <w:r w:rsidRPr="002B2815">
        <w:rPr>
          <w:rFonts w:ascii="Times New Roman" w:eastAsia="Book Antiqua" w:hAnsi="Times New Roman" w:cs="Times New Roman"/>
          <w:color w:val="000000"/>
        </w:rPr>
        <w:t>§ 7 ust</w:t>
      </w:r>
      <w:r w:rsidRPr="00E43B9D">
        <w:rPr>
          <w:rFonts w:ascii="Times New Roman" w:eastAsia="Book Antiqua" w:hAnsi="Times New Roman" w:cs="Times New Roman"/>
        </w:rPr>
        <w:t xml:space="preserve">. 1 oraz § </w:t>
      </w:r>
      <w:r>
        <w:rPr>
          <w:rFonts w:ascii="Times New Roman" w:eastAsia="Book Antiqua" w:hAnsi="Times New Roman" w:cs="Times New Roman"/>
        </w:rPr>
        <w:t>17</w:t>
      </w:r>
      <w:r w:rsidRPr="00E43B9D">
        <w:rPr>
          <w:rFonts w:ascii="Times New Roman" w:eastAsia="Book Antiqua" w:hAnsi="Times New Roman" w:cs="Times New Roman"/>
        </w:rPr>
        <w:t xml:space="preserve"> ust. 1</w:t>
      </w:r>
      <w:r w:rsidRPr="00E43B9D">
        <w:rPr>
          <w:rFonts w:ascii="Times New Roman" w:eastAsia="Book Antiqua" w:hAnsi="Times New Roman" w:cs="Times New Roman"/>
          <w:color w:val="000000"/>
        </w:rPr>
        <w:t>, wybór uważa się za dokonany, gdy kandydat uzyskał więcej niż połowę ważnych głosów;</w:t>
      </w:r>
    </w:p>
    <w:p w:rsidR="0096105E" w:rsidRPr="00E43B9D" w:rsidRDefault="0096105E" w:rsidP="0011757E">
      <w:pPr>
        <w:pStyle w:val="Normalny1"/>
        <w:keepLines/>
        <w:numPr>
          <w:ilvl w:val="3"/>
          <w:numId w:val="12"/>
        </w:numPr>
        <w:pBdr>
          <w:top w:val="nil"/>
          <w:left w:val="nil"/>
          <w:bottom w:val="nil"/>
          <w:right w:val="nil"/>
          <w:between w:val="nil"/>
        </w:pBdr>
        <w:tabs>
          <w:tab w:val="left" w:pos="426"/>
        </w:tabs>
        <w:spacing w:after="40"/>
        <w:ind w:left="567" w:hanging="425"/>
        <w:rPr>
          <w:rFonts w:ascii="Times New Roman" w:eastAsia="Book Antiqua" w:hAnsi="Times New Roman" w:cs="Times New Roman"/>
        </w:rPr>
      </w:pPr>
      <w:r w:rsidRPr="00E43B9D">
        <w:rPr>
          <w:rFonts w:ascii="Times New Roman" w:eastAsia="Book Antiqua" w:hAnsi="Times New Roman" w:cs="Times New Roman"/>
        </w:rPr>
        <w:t xml:space="preserve">jeżeli w pierwszej turze wyborów żaden z kandydatów nie uzyskał wymaganej większości głosów, </w:t>
      </w:r>
      <w:r w:rsidRPr="005D7E55">
        <w:rPr>
          <w:rFonts w:ascii="Times New Roman" w:eastAsia="Book Antiqua" w:hAnsi="Times New Roman" w:cs="Times New Roman"/>
          <w:spacing w:val="-4"/>
        </w:rPr>
        <w:t>przeprowadza się drugą turę wyborów tego samego dnia (w przypadku wyboru organów jednoosobowych),</w:t>
      </w:r>
      <w:r w:rsidRPr="00E43B9D">
        <w:rPr>
          <w:rFonts w:ascii="Times New Roman" w:eastAsia="Book Antiqua" w:hAnsi="Times New Roman" w:cs="Times New Roman"/>
        </w:rPr>
        <w:t xml:space="preserve"> a w innym terminie w przypadku wyboru przedstawicieli do senatu, rady uczelni, kolegiów elektorów oraz komisji dyscyplinarnej dla nauczycieli akademickich. W przypadku nieobsadzenia jednego mandatu, w drugiej turze wyborów do Senatu, Rady Uczelni, kolegiów elektorów oraz komisji dyscyplinarnej dla nauczycieli akademickich na liście kandydatów pozostawia się albo dwóch kandydatów, którzy uzyskali w kolejności największe liczby oddanych głosów albo wszystkich kandydatów, którzy otrzymali tą samą największą liczbę głosów jako pierwsi w kolejności albo kandydata z największą liczbą głosów i tych kandydatów, którzy otrzymali bezpośrednio po nim tą samą jednakową największą liczbę głosów;</w:t>
      </w:r>
    </w:p>
    <w:p w:rsidR="0096105E" w:rsidRPr="008D20AD" w:rsidRDefault="0096105E" w:rsidP="0011757E">
      <w:pPr>
        <w:pStyle w:val="Normalny1"/>
        <w:numPr>
          <w:ilvl w:val="3"/>
          <w:numId w:val="12"/>
        </w:numPr>
        <w:pBdr>
          <w:top w:val="nil"/>
          <w:left w:val="nil"/>
          <w:bottom w:val="nil"/>
          <w:right w:val="nil"/>
          <w:between w:val="nil"/>
        </w:pBdr>
        <w:tabs>
          <w:tab w:val="left" w:pos="426"/>
        </w:tabs>
        <w:spacing w:after="40"/>
        <w:ind w:left="567" w:hanging="425"/>
        <w:rPr>
          <w:rFonts w:ascii="Times New Roman" w:eastAsia="Book Antiqua" w:hAnsi="Times New Roman" w:cs="Times New Roman"/>
        </w:rPr>
      </w:pPr>
      <w:r w:rsidRPr="008D20AD">
        <w:rPr>
          <w:rFonts w:ascii="Times New Roman" w:eastAsia="Book Antiqua" w:hAnsi="Times New Roman" w:cs="Times New Roman"/>
        </w:rPr>
        <w:t>jeżeli jedyny kandydat nie uzyskał w pierwszej turze wyborów wymaganej większości albo gdy w</w:t>
      </w:r>
      <w:r>
        <w:rPr>
          <w:rFonts w:ascii="Times New Roman" w:eastAsia="Book Antiqua" w:hAnsi="Times New Roman" w:cs="Times New Roman"/>
        </w:rPr>
        <w:t> </w:t>
      </w:r>
      <w:r w:rsidRPr="008D20AD">
        <w:rPr>
          <w:rFonts w:ascii="Times New Roman" w:eastAsia="Book Antiqua" w:hAnsi="Times New Roman" w:cs="Times New Roman"/>
        </w:rPr>
        <w:t>drugiej turze wyborów nie został dokonany wybór, przeprowadza się ponowne wybory w innym terminie, z zachowaniem zasad obowiązujących w pierwszej turze wyborów;</w:t>
      </w:r>
    </w:p>
    <w:p w:rsidR="0096105E" w:rsidRPr="008D20AD" w:rsidRDefault="0096105E" w:rsidP="0011757E">
      <w:pPr>
        <w:pStyle w:val="Normalny1"/>
        <w:numPr>
          <w:ilvl w:val="3"/>
          <w:numId w:val="12"/>
        </w:numPr>
        <w:pBdr>
          <w:top w:val="nil"/>
          <w:left w:val="nil"/>
          <w:bottom w:val="nil"/>
          <w:right w:val="nil"/>
          <w:between w:val="nil"/>
        </w:pBdr>
        <w:tabs>
          <w:tab w:val="left" w:pos="426"/>
        </w:tabs>
        <w:spacing w:after="40"/>
        <w:ind w:left="567" w:hanging="425"/>
        <w:rPr>
          <w:rFonts w:ascii="Times New Roman" w:eastAsia="Book Antiqua" w:hAnsi="Times New Roman" w:cs="Times New Roman"/>
        </w:rPr>
      </w:pPr>
      <w:r w:rsidRPr="008D20AD">
        <w:rPr>
          <w:rFonts w:ascii="Times New Roman" w:hAnsi="Times New Roman" w:cs="Times New Roman"/>
        </w:rPr>
        <w:t>jeżeli wybór w pierwszej turze nie został dokonany, komisja wyborcza przeprowadza drugą turę głosowania z udziałem tych samych kandydatów, z zastrzeżeniem punktu 1</w:t>
      </w:r>
      <w:r>
        <w:rPr>
          <w:rFonts w:ascii="Times New Roman" w:hAnsi="Times New Roman" w:cs="Times New Roman"/>
        </w:rPr>
        <w:t>3</w:t>
      </w:r>
      <w:r w:rsidRPr="008D20AD">
        <w:rPr>
          <w:rFonts w:ascii="Times New Roman" w:hAnsi="Times New Roman" w:cs="Times New Roman"/>
        </w:rPr>
        <w:t>;</w:t>
      </w:r>
    </w:p>
    <w:p w:rsidR="0096105E" w:rsidRPr="00B72E04" w:rsidRDefault="0096105E" w:rsidP="0011757E">
      <w:pPr>
        <w:pStyle w:val="Normalny1"/>
        <w:numPr>
          <w:ilvl w:val="3"/>
          <w:numId w:val="12"/>
        </w:numPr>
        <w:pBdr>
          <w:top w:val="nil"/>
          <w:left w:val="nil"/>
          <w:bottom w:val="nil"/>
          <w:right w:val="nil"/>
          <w:between w:val="nil"/>
        </w:pBdr>
        <w:tabs>
          <w:tab w:val="left" w:pos="426"/>
        </w:tabs>
        <w:spacing w:after="40"/>
        <w:ind w:left="567" w:hanging="425"/>
        <w:rPr>
          <w:rFonts w:ascii="Times New Roman" w:eastAsia="Book Antiqua" w:hAnsi="Times New Roman" w:cs="Times New Roman"/>
        </w:rPr>
      </w:pPr>
      <w:r w:rsidRPr="00B72E04">
        <w:rPr>
          <w:rFonts w:ascii="Times New Roman" w:hAnsi="Times New Roman" w:cs="Times New Roman"/>
        </w:rPr>
        <w:t>z zastrzeżeniem treści pkt 1</w:t>
      </w:r>
      <w:r>
        <w:rPr>
          <w:rFonts w:ascii="Times New Roman" w:hAnsi="Times New Roman" w:cs="Times New Roman"/>
        </w:rPr>
        <w:t>4</w:t>
      </w:r>
      <w:r w:rsidRPr="00B72E04">
        <w:rPr>
          <w:rFonts w:ascii="Times New Roman" w:hAnsi="Times New Roman" w:cs="Times New Roman"/>
        </w:rPr>
        <w:t xml:space="preserve">, w wyborach </w:t>
      </w:r>
      <w:r>
        <w:rPr>
          <w:rFonts w:ascii="Times New Roman" w:hAnsi="Times New Roman" w:cs="Times New Roman"/>
        </w:rPr>
        <w:t>R</w:t>
      </w:r>
      <w:r w:rsidRPr="00B72E04">
        <w:rPr>
          <w:rFonts w:ascii="Times New Roman" w:hAnsi="Times New Roman" w:cs="Times New Roman"/>
        </w:rPr>
        <w:t>ektora, do kolejnej tury głosowania, w przypadku więcej niż dwóch kandydatów, przechodzą dwaj kandydaci, którzy w pierwszej turze głosowania otrzymali największą liczbę głosów, albo wszyscy kandydaci, którzy otrzymali tę samą największą liczbę głosów jako pierwsi w kolejności albo kandydat z największą liczbą głosów i ci kandydaci, którzy otrzymali bezpośrednio po nim tę samą jednakową liczbę głosów;</w:t>
      </w:r>
    </w:p>
    <w:p w:rsidR="0096105E" w:rsidRDefault="0096105E" w:rsidP="0011757E">
      <w:pPr>
        <w:pStyle w:val="Normalny1"/>
        <w:numPr>
          <w:ilvl w:val="3"/>
          <w:numId w:val="12"/>
        </w:numPr>
        <w:pBdr>
          <w:top w:val="nil"/>
          <w:left w:val="nil"/>
          <w:bottom w:val="nil"/>
          <w:right w:val="nil"/>
          <w:between w:val="nil"/>
        </w:pBdr>
        <w:tabs>
          <w:tab w:val="left" w:pos="426"/>
        </w:tabs>
        <w:spacing w:after="40"/>
        <w:ind w:left="567" w:hanging="425"/>
        <w:rPr>
          <w:rFonts w:ascii="Times New Roman" w:eastAsia="Book Antiqua" w:hAnsi="Times New Roman" w:cs="Times New Roman"/>
        </w:rPr>
      </w:pPr>
      <w:r w:rsidRPr="00B72E04">
        <w:rPr>
          <w:rFonts w:ascii="Times New Roman" w:hAnsi="Times New Roman" w:cs="Times New Roman"/>
        </w:rPr>
        <w:t>przeprowadza się nie więcej niż dwie tury głosowania. Jeżeli w wyniku głosowania żaden z kandydatów nie uzyskał wymaganej większości głosów, komisja wyborcza zarządza ponowne wybory Rektora.</w:t>
      </w:r>
    </w:p>
    <w:p w:rsidR="0096105E" w:rsidRPr="00F028D1" w:rsidRDefault="0096105E" w:rsidP="0011757E">
      <w:pPr>
        <w:pStyle w:val="punktydo9"/>
        <w:numPr>
          <w:ilvl w:val="0"/>
          <w:numId w:val="31"/>
        </w:numPr>
        <w:ind w:left="284" w:hanging="284"/>
      </w:pPr>
      <w:r w:rsidRPr="00F028D1">
        <w:rPr>
          <w:rStyle w:val="Odwoanieprzypisudolnego"/>
          <w:b/>
          <w:bCs/>
          <w:color w:val="FF0000"/>
        </w:rPr>
        <w:footnoteReference w:id="3"/>
      </w:r>
      <w:r w:rsidRPr="00F028D1">
        <w:rPr>
          <w:spacing w:val="-4"/>
        </w:rPr>
        <w:t xml:space="preserve">W przypadku zarządzenia przez uczelnianą komisję wyborczą głosowania </w:t>
      </w:r>
      <w:r w:rsidRPr="00F028D1">
        <w:rPr>
          <w:rFonts w:eastAsia="MS Mincho"/>
          <w:spacing w:val="-4"/>
        </w:rPr>
        <w:t>przy użyciu środków komunikacji</w:t>
      </w:r>
      <w:r w:rsidRPr="00F028D1">
        <w:rPr>
          <w:rFonts w:eastAsia="MS Mincho"/>
        </w:rPr>
        <w:t xml:space="preserve"> elektronicznej:</w:t>
      </w:r>
    </w:p>
    <w:p w:rsidR="0096105E" w:rsidRPr="00763658" w:rsidRDefault="0096105E" w:rsidP="0011757E">
      <w:pPr>
        <w:numPr>
          <w:ilvl w:val="1"/>
          <w:numId w:val="26"/>
        </w:numPr>
        <w:pBdr>
          <w:top w:val="nil"/>
          <w:left w:val="nil"/>
          <w:bottom w:val="nil"/>
          <w:right w:val="nil"/>
          <w:between w:val="nil"/>
        </w:pBdr>
        <w:tabs>
          <w:tab w:val="left" w:pos="284"/>
        </w:tabs>
        <w:spacing w:after="40"/>
        <w:ind w:left="567" w:hanging="284"/>
        <w:rPr>
          <w:rFonts w:eastAsia="Book Antiqua"/>
        </w:rPr>
      </w:pPr>
      <w:r w:rsidRPr="00763658">
        <w:rPr>
          <w:rFonts w:eastAsia="Book Antiqua"/>
          <w:spacing w:val="-4"/>
        </w:rPr>
        <w:t>wszystkie głosowania wyborcze są tajne i odbywają się za pośrednictwem systemu informatycznego,</w:t>
      </w:r>
      <w:r w:rsidRPr="00763658">
        <w:rPr>
          <w:rFonts w:eastAsia="Book Antiqua"/>
        </w:rPr>
        <w:t xml:space="preserve"> </w:t>
      </w:r>
      <w:r w:rsidRPr="00AB0452">
        <w:rPr>
          <w:rFonts w:eastAsia="Book Antiqua"/>
          <w:spacing w:val="-2"/>
        </w:rPr>
        <w:t>do</w:t>
      </w:r>
      <w:r>
        <w:rPr>
          <w:rFonts w:eastAsia="Book Antiqua"/>
          <w:spacing w:val="-2"/>
        </w:rPr>
        <w:t> </w:t>
      </w:r>
      <w:r w:rsidRPr="00AB0452">
        <w:rPr>
          <w:rFonts w:eastAsia="Book Antiqua"/>
          <w:spacing w:val="-2"/>
        </w:rPr>
        <w:t xml:space="preserve">którego dostęp uzyskiwany jest poprzez użycie jednorazowego linku (zwanego dalej </w:t>
      </w:r>
      <w:proofErr w:type="spellStart"/>
      <w:r w:rsidRPr="00AB0452">
        <w:rPr>
          <w:rFonts w:eastAsia="Book Antiqua"/>
          <w:spacing w:val="-2"/>
        </w:rPr>
        <w:t>tokenem</w:t>
      </w:r>
      <w:proofErr w:type="spellEnd"/>
      <w:r w:rsidRPr="00AB0452">
        <w:rPr>
          <w:rFonts w:eastAsia="Book Antiqua"/>
          <w:spacing w:val="-2"/>
        </w:rPr>
        <w:t>),</w:t>
      </w:r>
      <w:r w:rsidRPr="00763658">
        <w:rPr>
          <w:rFonts w:eastAsia="Book Antiqua"/>
        </w:rPr>
        <w:t xml:space="preserve"> wysyłanego w dniu głosowania przez komisję wyborczą przeprowadzającą dane wybory, </w:t>
      </w:r>
      <w:r>
        <w:rPr>
          <w:rFonts w:eastAsia="Book Antiqua"/>
        </w:rPr>
        <w:t>z</w:t>
      </w:r>
      <w:r w:rsidRPr="00763658">
        <w:rPr>
          <w:rFonts w:eastAsia="Book Antiqua"/>
        </w:rPr>
        <w:t xml:space="preserve"> adresu poczty elektronicznej wskazanej przez uczelnianą komisję wyborczą, na służbowy adres poczty elektronicznej osoby uprawnionej do głosowania;</w:t>
      </w:r>
    </w:p>
    <w:p w:rsidR="0096105E" w:rsidRPr="00763658" w:rsidRDefault="0096105E" w:rsidP="0011757E">
      <w:pPr>
        <w:numPr>
          <w:ilvl w:val="1"/>
          <w:numId w:val="26"/>
        </w:numPr>
        <w:pBdr>
          <w:top w:val="nil"/>
          <w:left w:val="nil"/>
          <w:bottom w:val="nil"/>
          <w:right w:val="nil"/>
          <w:between w:val="nil"/>
        </w:pBdr>
        <w:tabs>
          <w:tab w:val="left" w:pos="284"/>
        </w:tabs>
        <w:spacing w:after="40"/>
        <w:ind w:left="567" w:hanging="284"/>
        <w:rPr>
          <w:rFonts w:eastAsia="Book Antiqua"/>
        </w:rPr>
      </w:pPr>
      <w:r w:rsidRPr="00763658">
        <w:rPr>
          <w:rFonts w:eastAsia="Book Antiqua"/>
        </w:rPr>
        <w:lastRenderedPageBreak/>
        <w:t>każdemu wyborcy przysługuje jeden głos, który może być oddany wyłącznie osobiście w czasie głosowania przy użyciu systemu informatycznego i elektronicznej karty do głosowania przygotowanej przez komisje wyborcze w systemie informatycznym;</w:t>
      </w:r>
    </w:p>
    <w:p w:rsidR="0096105E" w:rsidRPr="00763658" w:rsidRDefault="0096105E" w:rsidP="0011757E">
      <w:pPr>
        <w:numPr>
          <w:ilvl w:val="1"/>
          <w:numId w:val="26"/>
        </w:numPr>
        <w:pBdr>
          <w:top w:val="nil"/>
          <w:left w:val="nil"/>
          <w:bottom w:val="nil"/>
          <w:right w:val="nil"/>
          <w:between w:val="nil"/>
        </w:pBdr>
        <w:tabs>
          <w:tab w:val="left" w:pos="284"/>
        </w:tabs>
        <w:spacing w:after="40"/>
        <w:ind w:left="567" w:hanging="284"/>
        <w:contextualSpacing/>
        <w:rPr>
          <w:rFonts w:eastAsia="Book Antiqua"/>
          <w:strike/>
        </w:rPr>
      </w:pPr>
      <w:r w:rsidRPr="00763658">
        <w:rPr>
          <w:rFonts w:eastAsia="Book Antiqua"/>
        </w:rPr>
        <w:t>nazwiska kandydatów umieszcza się na elektronicznej karcie do głosowania alfabetycznie.</w:t>
      </w:r>
      <w:r w:rsidRPr="00763658">
        <w:rPr>
          <w:rFonts w:eastAsia="MS Mincho" w:cs="Arial"/>
        </w:rPr>
        <w:t xml:space="preserve"> </w:t>
      </w:r>
      <w:r w:rsidRPr="00763658">
        <w:rPr>
          <w:rFonts w:eastAsia="Book Antiqua"/>
        </w:rPr>
        <w:t>W przypadku jednego kandydata karta do głosowania musi zawierać pola (przyciski) na TAK oraz na NIE;</w:t>
      </w:r>
    </w:p>
    <w:p w:rsidR="0096105E" w:rsidRPr="00ED2F74" w:rsidRDefault="0096105E" w:rsidP="0011757E">
      <w:pPr>
        <w:keepLines/>
        <w:numPr>
          <w:ilvl w:val="1"/>
          <w:numId w:val="26"/>
        </w:numPr>
        <w:pBdr>
          <w:top w:val="nil"/>
          <w:left w:val="nil"/>
          <w:bottom w:val="nil"/>
          <w:right w:val="nil"/>
          <w:between w:val="nil"/>
        </w:pBdr>
        <w:tabs>
          <w:tab w:val="left" w:pos="284"/>
        </w:tabs>
        <w:spacing w:after="40"/>
        <w:ind w:left="568" w:hanging="284"/>
        <w:rPr>
          <w:rFonts w:eastAsia="Book Antiqua"/>
        </w:rPr>
      </w:pPr>
      <w:r w:rsidRPr="00ED2F74">
        <w:rPr>
          <w:rFonts w:eastAsia="Book Antiqua"/>
        </w:rPr>
        <w:t>głosowanie w przypadku dokonywania wyboru więcej niż jednego kandydata polega na wybraniu w</w:t>
      </w:r>
      <w:r>
        <w:rPr>
          <w:rFonts w:eastAsia="Book Antiqua"/>
        </w:rPr>
        <w:t> </w:t>
      </w:r>
      <w:r w:rsidRPr="00ED2F74">
        <w:rPr>
          <w:rFonts w:eastAsia="Book Antiqua"/>
        </w:rPr>
        <w:t>systemie informatycznym nazwiska kandydata poprzez naciśnięcie odpowiedniego kafelka/ przycisku z nazwiskiem kandydata, na którego oddaje się głos, a głosowanie w przypadku wyboru jedynego kandydata polega na naciśnięciu przycisku „TAK” albo „NIE”;</w:t>
      </w:r>
      <w:bookmarkStart w:id="3" w:name="_Hlk56456406"/>
    </w:p>
    <w:p w:rsidR="0096105E" w:rsidRPr="00763658" w:rsidRDefault="0096105E" w:rsidP="0011757E">
      <w:pPr>
        <w:numPr>
          <w:ilvl w:val="1"/>
          <w:numId w:val="26"/>
        </w:numPr>
        <w:pBdr>
          <w:top w:val="nil"/>
          <w:left w:val="nil"/>
          <w:bottom w:val="nil"/>
          <w:right w:val="nil"/>
          <w:between w:val="nil"/>
        </w:pBdr>
        <w:tabs>
          <w:tab w:val="left" w:pos="284"/>
        </w:tabs>
        <w:spacing w:after="40"/>
        <w:ind w:left="567" w:hanging="284"/>
        <w:contextualSpacing/>
        <w:rPr>
          <w:rFonts w:eastAsia="Book Antiqua"/>
        </w:rPr>
      </w:pPr>
      <w:bookmarkStart w:id="4" w:name="_Hlk56258666"/>
      <w:bookmarkEnd w:id="3"/>
      <w:r w:rsidRPr="00763658">
        <w:rPr>
          <w:rFonts w:eastAsia="Book Antiqua"/>
        </w:rPr>
        <w:t>głos jest ważny, jeżeli w elektronicznej karcie do głosowania</w:t>
      </w:r>
      <w:bookmarkEnd w:id="4"/>
      <w:r w:rsidRPr="00763658">
        <w:rPr>
          <w:rFonts w:eastAsia="Book Antiqua"/>
        </w:rPr>
        <w:t>, na której znajduje się:</w:t>
      </w:r>
    </w:p>
    <w:p w:rsidR="0096105E" w:rsidRPr="00763658" w:rsidRDefault="0096105E" w:rsidP="0011757E">
      <w:pPr>
        <w:numPr>
          <w:ilvl w:val="2"/>
          <w:numId w:val="26"/>
        </w:numPr>
        <w:pBdr>
          <w:top w:val="nil"/>
          <w:left w:val="nil"/>
          <w:bottom w:val="nil"/>
          <w:right w:val="nil"/>
          <w:between w:val="nil"/>
        </w:pBdr>
        <w:tabs>
          <w:tab w:val="left" w:pos="284"/>
        </w:tabs>
        <w:spacing w:after="0"/>
        <w:ind w:left="851" w:hanging="284"/>
        <w:contextualSpacing/>
        <w:rPr>
          <w:rFonts w:eastAsia="Book Antiqua"/>
        </w:rPr>
      </w:pPr>
      <w:r w:rsidRPr="00763658">
        <w:rPr>
          <w:rFonts w:eastAsia="Book Antiqua"/>
        </w:rPr>
        <w:t xml:space="preserve">więcej niż jeden kandydat </w:t>
      </w:r>
      <w:r>
        <w:rPr>
          <w:rFonts w:eastAsia="Book Antiqua"/>
        </w:rPr>
        <w:t>–</w:t>
      </w:r>
      <w:r w:rsidRPr="00763658">
        <w:rPr>
          <w:rFonts w:eastAsia="Book Antiqua"/>
        </w:rPr>
        <w:t xml:space="preserve"> wyborca dokona wyboru poprzez naciśnięcie przycisków z nazwiskami kandydatów, na których oddaje głos, w liczbie nie mniejszej niż jeden i nie </w:t>
      </w:r>
      <w:r w:rsidRPr="002C74BD">
        <w:rPr>
          <w:rFonts w:eastAsia="Book Antiqua"/>
          <w:spacing w:val="-6"/>
        </w:rPr>
        <w:t>większej niż liczba miejsc mandatowych (informacja o liczbie miejsc mandatowych, tj. maksymalnej liczbie kandydatów, na których można oddać głos, zamieszczana jest w elektronicznej</w:t>
      </w:r>
      <w:r w:rsidRPr="00763658">
        <w:rPr>
          <w:rFonts w:eastAsia="Book Antiqua"/>
        </w:rPr>
        <w:t xml:space="preserve"> karcie do głosowania),</w:t>
      </w:r>
    </w:p>
    <w:p w:rsidR="0096105E" w:rsidRPr="00763658" w:rsidRDefault="0096105E" w:rsidP="0011757E">
      <w:pPr>
        <w:numPr>
          <w:ilvl w:val="2"/>
          <w:numId w:val="26"/>
        </w:numPr>
        <w:pBdr>
          <w:top w:val="nil"/>
          <w:left w:val="nil"/>
          <w:bottom w:val="nil"/>
          <w:right w:val="nil"/>
          <w:between w:val="nil"/>
        </w:pBdr>
        <w:tabs>
          <w:tab w:val="left" w:pos="284"/>
        </w:tabs>
        <w:spacing w:after="0"/>
        <w:ind w:left="851" w:hanging="284"/>
        <w:contextualSpacing/>
        <w:rPr>
          <w:rFonts w:eastAsia="Book Antiqua"/>
        </w:rPr>
      </w:pPr>
      <w:r w:rsidRPr="00763658">
        <w:rPr>
          <w:rFonts w:eastAsia="Book Antiqua"/>
        </w:rPr>
        <w:t xml:space="preserve">jeden kandydat </w:t>
      </w:r>
      <w:r>
        <w:rPr>
          <w:rFonts w:eastAsia="Book Antiqua"/>
        </w:rPr>
        <w:t xml:space="preserve">– </w:t>
      </w:r>
      <w:r w:rsidRPr="00763658">
        <w:rPr>
          <w:rFonts w:eastAsia="Book Antiqua"/>
        </w:rPr>
        <w:t>wyborca naciśnie jeden z przycisków: TAK albo NIE;</w:t>
      </w:r>
    </w:p>
    <w:p w:rsidR="0096105E" w:rsidRPr="00CB15C0" w:rsidRDefault="0096105E" w:rsidP="0011757E">
      <w:pPr>
        <w:numPr>
          <w:ilvl w:val="1"/>
          <w:numId w:val="26"/>
        </w:numPr>
        <w:pBdr>
          <w:top w:val="nil"/>
          <w:left w:val="nil"/>
          <w:bottom w:val="nil"/>
          <w:right w:val="nil"/>
          <w:between w:val="nil"/>
        </w:pBdr>
        <w:tabs>
          <w:tab w:val="left" w:pos="284"/>
        </w:tabs>
        <w:spacing w:before="40" w:after="40"/>
        <w:ind w:left="568" w:hanging="284"/>
        <w:rPr>
          <w:rFonts w:eastAsia="Book Antiqua"/>
          <w:strike/>
        </w:rPr>
      </w:pPr>
      <w:r w:rsidRPr="00ED2F74">
        <w:rPr>
          <w:rFonts w:eastAsia="Book Antiqua"/>
        </w:rPr>
        <w:t>konfiguracja głosowania w ramach systemu informatycznego uniemożliwia oddanie głosu nieważnego;</w:t>
      </w:r>
    </w:p>
    <w:p w:rsidR="0096105E" w:rsidRPr="00CB15C0" w:rsidRDefault="0096105E" w:rsidP="0011757E">
      <w:pPr>
        <w:numPr>
          <w:ilvl w:val="1"/>
          <w:numId w:val="26"/>
        </w:numPr>
        <w:pBdr>
          <w:top w:val="nil"/>
          <w:left w:val="nil"/>
          <w:bottom w:val="nil"/>
          <w:right w:val="nil"/>
          <w:between w:val="nil"/>
        </w:pBdr>
        <w:tabs>
          <w:tab w:val="left" w:pos="284"/>
        </w:tabs>
        <w:spacing w:before="40" w:after="40"/>
        <w:ind w:left="568" w:hanging="284"/>
        <w:rPr>
          <w:rFonts w:eastAsia="Book Antiqua"/>
          <w:strike/>
        </w:rPr>
      </w:pPr>
      <w:r w:rsidRPr="00CB15C0">
        <w:rPr>
          <w:rFonts w:eastAsia="Book Antiqua"/>
        </w:rPr>
        <w:t xml:space="preserve">nienaciśnięcie przez wyborcę co najmniej jednego przycisku z nazwiskiem kandydata, na którego </w:t>
      </w:r>
      <w:r w:rsidRPr="00CB15C0">
        <w:rPr>
          <w:rFonts w:eastAsia="Book Antiqua"/>
          <w:spacing w:val="-6"/>
        </w:rPr>
        <w:t>oddaje głos, lub naciśnięcie przycisków w liczbie większej niż określona liczba miejsc mandatowych,</w:t>
      </w:r>
      <w:r w:rsidRPr="00CB15C0">
        <w:rPr>
          <w:rFonts w:eastAsia="Book Antiqua"/>
        </w:rPr>
        <w:t xml:space="preserve"> w przypadku gdy na elektronicznej karcie do głosowania znajduje się więcej niż jeden kandydat, a także naciśnięcie przez wyborcę obu przycisków: TAK i NIE lub nienaciśnięcie </w:t>
      </w:r>
      <w:r w:rsidRPr="00CB15C0">
        <w:rPr>
          <w:rFonts w:eastAsia="Book Antiqua"/>
          <w:spacing w:val="-4"/>
        </w:rPr>
        <w:t xml:space="preserve">żadnego z nich, </w:t>
      </w:r>
      <w:r w:rsidRPr="00CB15C0">
        <w:rPr>
          <w:rFonts w:eastAsia="Book Antiqua"/>
          <w:spacing w:val="-4"/>
        </w:rPr>
        <w:softHyphen/>
        <w:t>w przypadku gdy na elektronicznej karcie do głosowania znajduje jeden kandydat,</w:t>
      </w:r>
      <w:r w:rsidRPr="00CB15C0">
        <w:rPr>
          <w:rFonts w:eastAsia="Book Antiqua"/>
        </w:rPr>
        <w:t xml:space="preserve"> uniemożliwia przesłanie głosu w systemie informatycznym i będzie uznawane za nieoddanie głosu.</w:t>
      </w:r>
    </w:p>
    <w:p w:rsidR="0096105E" w:rsidRPr="004B2811" w:rsidRDefault="0096105E" w:rsidP="0096105E">
      <w:pPr>
        <w:pStyle w:val="paragraf"/>
      </w:pPr>
      <w:r w:rsidRPr="004B2811">
        <w:t>§ 3.</w:t>
      </w:r>
    </w:p>
    <w:p w:rsidR="0096105E" w:rsidRPr="00FF45B8" w:rsidRDefault="0096105E" w:rsidP="0096105E">
      <w:pPr>
        <w:pStyle w:val="punktydo9"/>
        <w:spacing w:after="0"/>
      </w:pPr>
      <w:r>
        <w:t>1.</w:t>
      </w:r>
      <w:r>
        <w:tab/>
      </w:r>
      <w:r w:rsidRPr="00FF45B8">
        <w:t xml:space="preserve">Wybory </w:t>
      </w:r>
      <w:r>
        <w:t>odbywają się</w:t>
      </w:r>
      <w:r w:rsidRPr="00FF45B8">
        <w:t xml:space="preserve"> w ostatnim roku kadencji w następujących terminach:</w:t>
      </w:r>
    </w:p>
    <w:p w:rsidR="0096105E" w:rsidRPr="00FF45B8" w:rsidRDefault="0096105E" w:rsidP="0011757E">
      <w:pPr>
        <w:numPr>
          <w:ilvl w:val="1"/>
          <w:numId w:val="3"/>
        </w:numPr>
        <w:spacing w:after="0"/>
        <w:ind w:left="568" w:hanging="284"/>
        <w:rPr>
          <w:rFonts w:eastAsia="Times New Roman" w:cs="Times New Roman"/>
        </w:rPr>
      </w:pPr>
      <w:r w:rsidRPr="00FF45B8">
        <w:rPr>
          <w:rFonts w:eastAsia="Times New Roman" w:cs="Times New Roman"/>
        </w:rPr>
        <w:t>uczelnianego kolegium elektorów – do końca lutego,</w:t>
      </w:r>
    </w:p>
    <w:p w:rsidR="0096105E" w:rsidRPr="00FF45B8" w:rsidRDefault="0096105E" w:rsidP="0011757E">
      <w:pPr>
        <w:numPr>
          <w:ilvl w:val="1"/>
          <w:numId w:val="3"/>
        </w:numPr>
        <w:spacing w:after="0"/>
        <w:ind w:left="568" w:hanging="284"/>
        <w:rPr>
          <w:rFonts w:eastAsia="Times New Roman" w:cs="Times New Roman"/>
        </w:rPr>
      </w:pPr>
      <w:r>
        <w:rPr>
          <w:rFonts w:eastAsia="Times New Roman" w:cs="Times New Roman"/>
        </w:rPr>
        <w:t>R</w:t>
      </w:r>
      <w:r w:rsidRPr="00FF45B8">
        <w:rPr>
          <w:rFonts w:eastAsia="Times New Roman" w:cs="Times New Roman"/>
        </w:rPr>
        <w:t>ekto</w:t>
      </w:r>
      <w:r>
        <w:rPr>
          <w:rFonts w:eastAsia="Times New Roman" w:cs="Times New Roman"/>
        </w:rPr>
        <w:t>ra – do 30 kwietnia</w:t>
      </w:r>
      <w:r w:rsidRPr="00FF45B8">
        <w:rPr>
          <w:rFonts w:eastAsia="Times New Roman" w:cs="Times New Roman"/>
        </w:rPr>
        <w:t xml:space="preserve">, </w:t>
      </w:r>
    </w:p>
    <w:p w:rsidR="0096105E" w:rsidRDefault="0096105E" w:rsidP="0011757E">
      <w:pPr>
        <w:numPr>
          <w:ilvl w:val="1"/>
          <w:numId w:val="3"/>
        </w:numPr>
        <w:spacing w:after="0"/>
        <w:ind w:left="568" w:hanging="284"/>
        <w:rPr>
          <w:rFonts w:eastAsia="Times New Roman" w:cs="Times New Roman"/>
        </w:rPr>
      </w:pPr>
      <w:r>
        <w:rPr>
          <w:rFonts w:eastAsia="Times New Roman" w:cs="Times New Roman"/>
        </w:rPr>
        <w:t>Senatu – do 30 czerwca,</w:t>
      </w:r>
    </w:p>
    <w:p w:rsidR="0096105E" w:rsidRDefault="0096105E" w:rsidP="0011757E">
      <w:pPr>
        <w:numPr>
          <w:ilvl w:val="1"/>
          <w:numId w:val="3"/>
        </w:numPr>
        <w:spacing w:after="0"/>
        <w:ind w:left="568" w:hanging="284"/>
        <w:rPr>
          <w:rFonts w:eastAsia="Times New Roman" w:cs="Times New Roman"/>
        </w:rPr>
      </w:pPr>
      <w:r>
        <w:rPr>
          <w:rFonts w:eastAsia="Times New Roman" w:cs="Times New Roman"/>
        </w:rPr>
        <w:t>Rady U</w:t>
      </w:r>
      <w:r w:rsidRPr="00B333B3">
        <w:rPr>
          <w:rFonts w:eastAsia="Times New Roman" w:cs="Times New Roman"/>
        </w:rPr>
        <w:t>czelni – do 30 listopada</w:t>
      </w:r>
      <w:r>
        <w:rPr>
          <w:rFonts w:eastAsia="Times New Roman" w:cs="Times New Roman"/>
        </w:rPr>
        <w:t>,</w:t>
      </w:r>
    </w:p>
    <w:p w:rsidR="0096105E" w:rsidRPr="00B333B3" w:rsidRDefault="0096105E" w:rsidP="0011757E">
      <w:pPr>
        <w:numPr>
          <w:ilvl w:val="1"/>
          <w:numId w:val="3"/>
        </w:numPr>
        <w:spacing w:after="0"/>
        <w:ind w:left="568" w:hanging="284"/>
        <w:rPr>
          <w:rFonts w:eastAsia="Times New Roman" w:cs="Times New Roman"/>
        </w:rPr>
      </w:pPr>
      <w:r>
        <w:rPr>
          <w:rFonts w:eastAsia="Times New Roman" w:cs="Times New Roman"/>
        </w:rPr>
        <w:t>uczelnianej komisji dyscyplinarnej do spraw nauczycieli akademickich – do 30 czerwca.</w:t>
      </w:r>
    </w:p>
    <w:p w:rsidR="0096105E" w:rsidRPr="00FF45B8" w:rsidRDefault="0096105E" w:rsidP="0011757E">
      <w:pPr>
        <w:pStyle w:val="punktydo9"/>
        <w:numPr>
          <w:ilvl w:val="0"/>
          <w:numId w:val="3"/>
        </w:numPr>
        <w:tabs>
          <w:tab w:val="clear" w:pos="397"/>
        </w:tabs>
        <w:spacing w:before="60"/>
        <w:ind w:left="284" w:hanging="284"/>
      </w:pPr>
      <w:r w:rsidRPr="000541D1">
        <w:rPr>
          <w:rStyle w:val="Odwoanieprzypisudolnego"/>
          <w:b/>
          <w:bCs/>
          <w:color w:val="FF0000"/>
        </w:rPr>
        <w:footnoteReference w:id="4"/>
      </w:r>
      <w:r w:rsidRPr="00BD5119">
        <w:t>I</w:t>
      </w:r>
      <w:r w:rsidRPr="00763658">
        <w:t>nformacje o czasie i miejscu przeprowadzenia wyborów oraz sposobie przeprowadzenia głosowania podaje się do wiadomości nie później niż 7 dni przed wyborami</w:t>
      </w:r>
      <w:r w:rsidRPr="00FF45B8">
        <w:t>. Dopuszcza się jednoczesne wskazanie terminu drugiej tury oraz kolejnego terminu wyborów.</w:t>
      </w:r>
    </w:p>
    <w:p w:rsidR="0096105E" w:rsidRPr="00FF45B8" w:rsidRDefault="0096105E" w:rsidP="0096105E">
      <w:pPr>
        <w:pStyle w:val="punktydo9"/>
      </w:pPr>
      <w:r>
        <w:t>3.</w:t>
      </w:r>
      <w:r>
        <w:tab/>
      </w:r>
      <w:r w:rsidRPr="00FF45B8">
        <w:t>W przypadku wystąpienia poważnych przeszkód w przeprowadzeniu wyborów w terminach określonych w ust. 1, wybory mogą się odbyć w innym terminie, nie później jednak niż odpowiednio w ciągu 30 dni od terminów wskazanych w ust.</w:t>
      </w:r>
      <w:r>
        <w:t xml:space="preserve"> </w:t>
      </w:r>
      <w:r w:rsidRPr="00FF45B8">
        <w:t>1.</w:t>
      </w:r>
    </w:p>
    <w:p w:rsidR="0096105E" w:rsidRDefault="0096105E" w:rsidP="0096105E">
      <w:pPr>
        <w:pStyle w:val="paragraf"/>
      </w:pPr>
      <w:r>
        <w:t>§ 4.</w:t>
      </w:r>
    </w:p>
    <w:p w:rsidR="0096105E" w:rsidRPr="00F03D24" w:rsidRDefault="0096105E" w:rsidP="0011757E">
      <w:pPr>
        <w:pStyle w:val="punktydo9"/>
        <w:numPr>
          <w:ilvl w:val="0"/>
          <w:numId w:val="32"/>
        </w:numPr>
        <w:spacing w:after="0"/>
        <w:ind w:left="284" w:hanging="284"/>
      </w:pPr>
      <w:r w:rsidRPr="00F03D24">
        <w:t xml:space="preserve">Wybory przeprowadzają komisje wyborcze: </w:t>
      </w:r>
    </w:p>
    <w:p w:rsidR="0096105E" w:rsidRPr="00F03D24" w:rsidRDefault="0096105E" w:rsidP="0011757E">
      <w:pPr>
        <w:numPr>
          <w:ilvl w:val="1"/>
          <w:numId w:val="5"/>
        </w:numPr>
        <w:spacing w:after="0"/>
        <w:ind w:left="567" w:hanging="283"/>
        <w:rPr>
          <w:rFonts w:eastAsia="Times New Roman" w:cs="Times New Roman"/>
        </w:rPr>
      </w:pPr>
      <w:r w:rsidRPr="00F03D24">
        <w:rPr>
          <w:rFonts w:eastAsia="Times New Roman" w:cs="Times New Roman"/>
        </w:rPr>
        <w:t xml:space="preserve">uczelniana komisja wyborcza, </w:t>
      </w:r>
    </w:p>
    <w:p w:rsidR="0096105E" w:rsidRPr="00F03D24" w:rsidRDefault="0096105E" w:rsidP="0011757E">
      <w:pPr>
        <w:numPr>
          <w:ilvl w:val="1"/>
          <w:numId w:val="5"/>
        </w:numPr>
        <w:spacing w:after="0"/>
        <w:ind w:left="567" w:hanging="283"/>
        <w:rPr>
          <w:rFonts w:eastAsia="Times New Roman" w:cs="Times New Roman"/>
        </w:rPr>
      </w:pPr>
      <w:r w:rsidRPr="00F03D24">
        <w:rPr>
          <w:rFonts w:eastAsia="Times New Roman" w:cs="Times New Roman"/>
        </w:rPr>
        <w:t xml:space="preserve">komisje wydziałowe,  </w:t>
      </w:r>
    </w:p>
    <w:p w:rsidR="0096105E" w:rsidRPr="00F03D24" w:rsidRDefault="0096105E" w:rsidP="0011757E">
      <w:pPr>
        <w:numPr>
          <w:ilvl w:val="1"/>
          <w:numId w:val="5"/>
        </w:numPr>
        <w:spacing w:after="0"/>
        <w:ind w:left="567" w:hanging="283"/>
        <w:rPr>
          <w:rFonts w:eastAsia="Times New Roman" w:cs="Times New Roman"/>
        </w:rPr>
      </w:pPr>
      <w:r w:rsidRPr="00F03D24">
        <w:rPr>
          <w:rFonts w:eastAsia="Times New Roman" w:cs="Times New Roman"/>
        </w:rPr>
        <w:t xml:space="preserve">komisje okręgowe: </w:t>
      </w:r>
    </w:p>
    <w:p w:rsidR="0096105E" w:rsidRPr="00463A1A" w:rsidRDefault="0096105E" w:rsidP="0011757E">
      <w:pPr>
        <w:numPr>
          <w:ilvl w:val="2"/>
          <w:numId w:val="5"/>
        </w:numPr>
        <w:tabs>
          <w:tab w:val="left" w:pos="851"/>
        </w:tabs>
        <w:spacing w:after="0"/>
        <w:ind w:left="851" w:hanging="284"/>
        <w:rPr>
          <w:rFonts w:eastAsia="Times New Roman" w:cs="Times New Roman"/>
          <w:spacing w:val="-6"/>
        </w:rPr>
      </w:pPr>
      <w:r w:rsidRPr="00463A1A">
        <w:rPr>
          <w:rFonts w:eastAsia="Times New Roman" w:cs="Times New Roman"/>
          <w:spacing w:val="-6"/>
        </w:rPr>
        <w:lastRenderedPageBreak/>
        <w:t xml:space="preserve">komisja pracowników jednostek pozawydziałowych zwana dalej "komisją jednostek pozawydziałowych", </w:t>
      </w:r>
    </w:p>
    <w:p w:rsidR="0096105E" w:rsidRPr="00F03D24" w:rsidRDefault="0096105E" w:rsidP="0011757E">
      <w:pPr>
        <w:numPr>
          <w:ilvl w:val="2"/>
          <w:numId w:val="5"/>
        </w:numPr>
        <w:tabs>
          <w:tab w:val="left" w:pos="851"/>
        </w:tabs>
        <w:spacing w:after="0"/>
        <w:ind w:left="851" w:hanging="284"/>
        <w:rPr>
          <w:rFonts w:eastAsia="Times New Roman" w:cs="Times New Roman"/>
        </w:rPr>
      </w:pPr>
      <w:r w:rsidRPr="00F03D24">
        <w:rPr>
          <w:rFonts w:eastAsia="Times New Roman" w:cs="Times New Roman"/>
        </w:rPr>
        <w:t>komisja pracowników administracji centralnej i obsługi przypisanej tej administracji</w:t>
      </w:r>
      <w:r>
        <w:rPr>
          <w:rFonts w:eastAsia="Times New Roman" w:cs="Times New Roman"/>
        </w:rPr>
        <w:t>,</w:t>
      </w:r>
      <w:r w:rsidRPr="00F03D24">
        <w:rPr>
          <w:rFonts w:eastAsia="Times New Roman" w:cs="Times New Roman"/>
        </w:rPr>
        <w:t xml:space="preserve"> zwana dalej "komisją administracji centralnej", </w:t>
      </w:r>
    </w:p>
    <w:p w:rsidR="0096105E" w:rsidRPr="00F03D24" w:rsidRDefault="0096105E" w:rsidP="0011757E">
      <w:pPr>
        <w:numPr>
          <w:ilvl w:val="2"/>
          <w:numId w:val="5"/>
        </w:numPr>
        <w:tabs>
          <w:tab w:val="left" w:pos="851"/>
        </w:tabs>
        <w:spacing w:after="0"/>
        <w:ind w:left="851" w:hanging="284"/>
        <w:rPr>
          <w:rFonts w:eastAsia="Book Antiqua" w:cs="Times New Roman"/>
        </w:rPr>
      </w:pPr>
      <w:r w:rsidRPr="00F03D24">
        <w:rPr>
          <w:rFonts w:eastAsia="Times New Roman" w:cs="Times New Roman"/>
        </w:rPr>
        <w:t>komisja zebrań uczelnianych.</w:t>
      </w:r>
    </w:p>
    <w:p w:rsidR="0096105E" w:rsidRPr="00D41EC7" w:rsidRDefault="0096105E" w:rsidP="0011757E">
      <w:pPr>
        <w:pStyle w:val="punktydo9"/>
        <w:numPr>
          <w:ilvl w:val="0"/>
          <w:numId w:val="32"/>
        </w:numPr>
        <w:spacing w:before="60" w:after="0"/>
        <w:ind w:left="284" w:hanging="284"/>
      </w:pPr>
      <w:r w:rsidRPr="00D41EC7">
        <w:rPr>
          <w:rFonts w:eastAsia="Times New Roman"/>
        </w:rPr>
        <w:t>Komisje</w:t>
      </w:r>
      <w:r w:rsidRPr="00D41EC7">
        <w:t xml:space="preserve"> wyborcze są powoływane przez Senat spośród pracowników Uczelni, uczelnianą komisję wyborczą, nie później niż do końca listopada roku poprzedzającego rok wyborczy, pozostałe komisje najpóźniej w grudniu roku poprzedzającego wybory.</w:t>
      </w:r>
      <w:r w:rsidRPr="00D41EC7">
        <w:rPr>
          <w:rFonts w:eastAsia="Times New Roman"/>
        </w:rPr>
        <w:t xml:space="preserve"> Senat wyznacza przewodniczącego komisji, zastępcę przewodniczącego oraz sekretarza. </w:t>
      </w:r>
    </w:p>
    <w:p w:rsidR="0096105E" w:rsidRPr="00F03D24" w:rsidRDefault="0096105E" w:rsidP="0011757E">
      <w:pPr>
        <w:pStyle w:val="punktydo9"/>
        <w:numPr>
          <w:ilvl w:val="0"/>
          <w:numId w:val="32"/>
        </w:numPr>
        <w:spacing w:before="60" w:after="0"/>
        <w:ind w:left="284" w:hanging="284"/>
        <w:rPr>
          <w:rFonts w:eastAsia="Times New Roman"/>
        </w:rPr>
      </w:pPr>
      <w:r w:rsidRPr="00BD5119">
        <w:t>Członków</w:t>
      </w:r>
      <w:r w:rsidRPr="00F03D24">
        <w:rPr>
          <w:rFonts w:eastAsia="Times New Roman"/>
        </w:rPr>
        <w:t xml:space="preserve"> komisji wybiera się bezwzględną większością głosów </w:t>
      </w:r>
      <w:r>
        <w:rPr>
          <w:rFonts w:eastAsia="Times New Roman"/>
        </w:rPr>
        <w:t>w</w:t>
      </w:r>
      <w:r w:rsidRPr="00F03D24">
        <w:rPr>
          <w:rFonts w:eastAsia="Times New Roman"/>
        </w:rPr>
        <w:t xml:space="preserve"> obecności co najmniej połowy statutowej liczby członków. </w:t>
      </w:r>
    </w:p>
    <w:p w:rsidR="0096105E" w:rsidRDefault="0096105E" w:rsidP="0011757E">
      <w:pPr>
        <w:pStyle w:val="punktydo9"/>
        <w:numPr>
          <w:ilvl w:val="0"/>
          <w:numId w:val="32"/>
        </w:numPr>
        <w:spacing w:before="60" w:after="0"/>
        <w:ind w:left="284" w:hanging="284"/>
      </w:pPr>
      <w:r w:rsidRPr="00D41EC7">
        <w:t xml:space="preserve">Kadencja komisji rozpoczyna się w dniu jej ukonstytuowania i trwa do czasu ukonstytuowania się nowo wybranej </w:t>
      </w:r>
      <w:r w:rsidRPr="00BD5119">
        <w:rPr>
          <w:rFonts w:eastAsia="Times New Roman"/>
        </w:rPr>
        <w:t>komisji</w:t>
      </w:r>
      <w:r w:rsidRPr="00D41EC7">
        <w:t>.</w:t>
      </w:r>
    </w:p>
    <w:p w:rsidR="0096105E" w:rsidRPr="00D41EC7" w:rsidRDefault="0096105E" w:rsidP="0011757E">
      <w:pPr>
        <w:pStyle w:val="punktydo9"/>
        <w:numPr>
          <w:ilvl w:val="0"/>
          <w:numId w:val="32"/>
        </w:numPr>
        <w:spacing w:before="60" w:after="0"/>
        <w:ind w:left="284" w:hanging="284"/>
      </w:pPr>
      <w:r w:rsidRPr="00BD5119">
        <w:rPr>
          <w:rStyle w:val="Odwoanieprzypisudolnego"/>
          <w:b/>
          <w:bCs/>
          <w:color w:val="FF0000"/>
          <w:spacing w:val="-4"/>
        </w:rPr>
        <w:footnoteReference w:id="5"/>
      </w:r>
      <w:r w:rsidRPr="00BD5119">
        <w:rPr>
          <w:spacing w:val="-4"/>
        </w:rPr>
        <w:t>W przypadku zarządzenia przez uczelnianą komisję wyborczą głosowania przy użyciu środków komunikacji</w:t>
      </w:r>
      <w:r w:rsidRPr="00763658">
        <w:t xml:space="preserve"> elektronicznej wsparcie techniczne komisji wyborczych zapewnia Uczelniane Centrum Informatyki</w:t>
      </w:r>
      <w:r>
        <w:t>.</w:t>
      </w:r>
    </w:p>
    <w:p w:rsidR="0096105E" w:rsidRPr="009C03BD" w:rsidRDefault="0096105E" w:rsidP="0096105E">
      <w:pPr>
        <w:pStyle w:val="paragraf"/>
      </w:pPr>
      <w:bookmarkStart w:id="5" w:name="_Hlk5313272"/>
      <w:r>
        <w:t>§ 5</w:t>
      </w:r>
      <w:bookmarkEnd w:id="5"/>
      <w:r>
        <w:t>.</w:t>
      </w:r>
    </w:p>
    <w:p w:rsidR="0096105E" w:rsidRPr="009C03BD" w:rsidRDefault="0096105E" w:rsidP="0011757E">
      <w:pPr>
        <w:pStyle w:val="punktydo9"/>
        <w:numPr>
          <w:ilvl w:val="0"/>
          <w:numId w:val="33"/>
        </w:numPr>
        <w:spacing w:after="0"/>
        <w:ind w:left="284" w:hanging="284"/>
      </w:pPr>
      <w:r w:rsidRPr="009C03BD">
        <w:t xml:space="preserve">W skład uczelnianej komisji wyborczej wchodzi 12 członków, w tym: </w:t>
      </w:r>
    </w:p>
    <w:p w:rsidR="0096105E" w:rsidRPr="009C03BD" w:rsidRDefault="0096105E" w:rsidP="0011757E">
      <w:pPr>
        <w:pStyle w:val="Normalny1"/>
        <w:numPr>
          <w:ilvl w:val="4"/>
          <w:numId w:val="1"/>
        </w:numPr>
        <w:pBdr>
          <w:top w:val="nil"/>
          <w:left w:val="nil"/>
          <w:bottom w:val="nil"/>
          <w:right w:val="nil"/>
          <w:between w:val="nil"/>
        </w:pBdr>
        <w:ind w:left="567" w:hanging="283"/>
        <w:contextualSpacing/>
        <w:rPr>
          <w:rFonts w:ascii="Times New Roman" w:eastAsia="Book Antiqua" w:hAnsi="Times New Roman" w:cs="Times New Roman"/>
          <w:color w:val="000000"/>
        </w:rPr>
      </w:pPr>
      <w:r w:rsidRPr="009C03BD">
        <w:rPr>
          <w:rFonts w:ascii="Times New Roman" w:eastAsia="Book Antiqua" w:hAnsi="Times New Roman" w:cs="Times New Roman"/>
          <w:color w:val="000000"/>
        </w:rPr>
        <w:t>ośmiu nauczycieli akademickich;</w:t>
      </w:r>
    </w:p>
    <w:p w:rsidR="0096105E" w:rsidRPr="009C03BD" w:rsidRDefault="0096105E" w:rsidP="0011757E">
      <w:pPr>
        <w:pStyle w:val="Normalny1"/>
        <w:numPr>
          <w:ilvl w:val="4"/>
          <w:numId w:val="1"/>
        </w:numPr>
        <w:pBdr>
          <w:top w:val="nil"/>
          <w:left w:val="nil"/>
          <w:bottom w:val="nil"/>
          <w:right w:val="nil"/>
          <w:between w:val="nil"/>
        </w:pBdr>
        <w:ind w:left="567" w:hanging="283"/>
        <w:contextualSpacing/>
        <w:rPr>
          <w:rFonts w:ascii="Times New Roman" w:eastAsia="Book Antiqua" w:hAnsi="Times New Roman" w:cs="Times New Roman"/>
          <w:color w:val="000000"/>
        </w:rPr>
      </w:pPr>
      <w:r w:rsidRPr="009C03BD">
        <w:rPr>
          <w:rFonts w:ascii="Times New Roman" w:eastAsia="Book Antiqua" w:hAnsi="Times New Roman" w:cs="Times New Roman"/>
          <w:color w:val="000000"/>
        </w:rPr>
        <w:t>dwóch pracowników niebędących nauczycielami akademickimi;</w:t>
      </w:r>
    </w:p>
    <w:p w:rsidR="0096105E" w:rsidRPr="009C03BD" w:rsidRDefault="0096105E" w:rsidP="0011757E">
      <w:pPr>
        <w:pStyle w:val="Normalny1"/>
        <w:numPr>
          <w:ilvl w:val="4"/>
          <w:numId w:val="1"/>
        </w:numPr>
        <w:pBdr>
          <w:top w:val="nil"/>
          <w:left w:val="nil"/>
          <w:bottom w:val="nil"/>
          <w:right w:val="nil"/>
          <w:between w:val="nil"/>
        </w:pBdr>
        <w:ind w:left="567" w:hanging="283"/>
        <w:contextualSpacing/>
        <w:rPr>
          <w:rFonts w:ascii="Times New Roman" w:eastAsia="Book Antiqua" w:hAnsi="Times New Roman" w:cs="Times New Roman"/>
          <w:color w:val="000000"/>
        </w:rPr>
      </w:pPr>
      <w:r w:rsidRPr="009C03BD">
        <w:rPr>
          <w:rFonts w:ascii="Times New Roman" w:eastAsia="Book Antiqua" w:hAnsi="Times New Roman" w:cs="Times New Roman"/>
          <w:color w:val="000000"/>
        </w:rPr>
        <w:t>jeden student;</w:t>
      </w:r>
    </w:p>
    <w:p w:rsidR="0096105E" w:rsidRDefault="0096105E" w:rsidP="0011757E">
      <w:pPr>
        <w:pStyle w:val="Normalny1"/>
        <w:numPr>
          <w:ilvl w:val="4"/>
          <w:numId w:val="1"/>
        </w:numPr>
        <w:pBdr>
          <w:top w:val="nil"/>
          <w:left w:val="nil"/>
          <w:bottom w:val="nil"/>
          <w:right w:val="nil"/>
          <w:between w:val="nil"/>
        </w:pBdr>
        <w:ind w:left="567" w:hanging="283"/>
        <w:contextualSpacing/>
        <w:rPr>
          <w:rFonts w:ascii="Times New Roman" w:eastAsia="Book Antiqua" w:hAnsi="Times New Roman" w:cs="Times New Roman"/>
          <w:color w:val="000000"/>
        </w:rPr>
      </w:pPr>
      <w:r w:rsidRPr="009C03BD">
        <w:rPr>
          <w:rFonts w:ascii="Times New Roman" w:eastAsia="Book Antiqua" w:hAnsi="Times New Roman" w:cs="Times New Roman"/>
          <w:color w:val="000000"/>
        </w:rPr>
        <w:t>jeden doktorant</w:t>
      </w:r>
      <w:r>
        <w:rPr>
          <w:rFonts w:ascii="Times New Roman" w:eastAsia="Book Antiqua" w:hAnsi="Times New Roman" w:cs="Times New Roman"/>
          <w:color w:val="000000"/>
        </w:rPr>
        <w:t>.</w:t>
      </w:r>
    </w:p>
    <w:p w:rsidR="0096105E" w:rsidRPr="003F3E31" w:rsidRDefault="0096105E" w:rsidP="0011757E">
      <w:pPr>
        <w:pStyle w:val="punktydo9"/>
        <w:numPr>
          <w:ilvl w:val="0"/>
          <w:numId w:val="33"/>
        </w:numPr>
        <w:spacing w:after="0"/>
        <w:ind w:left="284" w:hanging="284"/>
      </w:pPr>
      <w:r w:rsidRPr="003F3E31">
        <w:t>W skład wydziałowej komisji wyborczej wchodzi 5 członków, w tym:</w:t>
      </w:r>
    </w:p>
    <w:p w:rsidR="0096105E" w:rsidRPr="003F3E31" w:rsidRDefault="0096105E" w:rsidP="0096105E">
      <w:pPr>
        <w:pStyle w:val="Normalny1"/>
        <w:pBdr>
          <w:top w:val="nil"/>
          <w:left w:val="nil"/>
          <w:bottom w:val="nil"/>
          <w:right w:val="nil"/>
          <w:between w:val="nil"/>
        </w:pBdr>
        <w:ind w:left="568"/>
        <w:contextualSpacing/>
        <w:rPr>
          <w:rFonts w:ascii="Times New Roman" w:eastAsia="Book Antiqua" w:hAnsi="Times New Roman" w:cs="Times New Roman"/>
          <w:color w:val="000000"/>
        </w:rPr>
      </w:pPr>
      <w:r w:rsidRPr="003F3E31">
        <w:rPr>
          <w:rFonts w:ascii="Times New Roman" w:eastAsia="Book Antiqua" w:hAnsi="Times New Roman" w:cs="Times New Roman"/>
          <w:color w:val="000000"/>
        </w:rPr>
        <w:t>1)</w:t>
      </w:r>
      <w:r w:rsidRPr="003F3E31">
        <w:rPr>
          <w:rFonts w:ascii="Times New Roman" w:eastAsia="Book Antiqua" w:hAnsi="Times New Roman" w:cs="Times New Roman"/>
          <w:color w:val="000000"/>
        </w:rPr>
        <w:tab/>
        <w:t xml:space="preserve">dwóch nauczycieli akademickich, </w:t>
      </w:r>
    </w:p>
    <w:p w:rsidR="0096105E" w:rsidRPr="003F3E31" w:rsidRDefault="0096105E" w:rsidP="0096105E">
      <w:pPr>
        <w:pStyle w:val="Normalny1"/>
        <w:pBdr>
          <w:top w:val="nil"/>
          <w:left w:val="nil"/>
          <w:bottom w:val="nil"/>
          <w:right w:val="nil"/>
          <w:between w:val="nil"/>
        </w:pBdr>
        <w:ind w:left="568"/>
        <w:contextualSpacing/>
        <w:rPr>
          <w:rFonts w:ascii="Times New Roman" w:eastAsia="Book Antiqua" w:hAnsi="Times New Roman" w:cs="Times New Roman"/>
          <w:color w:val="000000"/>
        </w:rPr>
      </w:pPr>
      <w:r w:rsidRPr="003F3E31">
        <w:rPr>
          <w:rFonts w:ascii="Times New Roman" w:eastAsia="Book Antiqua" w:hAnsi="Times New Roman" w:cs="Times New Roman"/>
          <w:color w:val="000000"/>
        </w:rPr>
        <w:t>2)</w:t>
      </w:r>
      <w:r w:rsidRPr="003F3E31">
        <w:rPr>
          <w:rFonts w:ascii="Times New Roman" w:eastAsia="Book Antiqua" w:hAnsi="Times New Roman" w:cs="Times New Roman"/>
          <w:color w:val="000000"/>
        </w:rPr>
        <w:tab/>
        <w:t>jeden doktorant,</w:t>
      </w:r>
    </w:p>
    <w:p w:rsidR="0096105E" w:rsidRPr="003F3E31" w:rsidRDefault="0096105E" w:rsidP="0096105E">
      <w:pPr>
        <w:pStyle w:val="Normalny1"/>
        <w:pBdr>
          <w:top w:val="nil"/>
          <w:left w:val="nil"/>
          <w:bottom w:val="nil"/>
          <w:right w:val="nil"/>
          <w:between w:val="nil"/>
        </w:pBdr>
        <w:ind w:left="568"/>
        <w:contextualSpacing/>
        <w:rPr>
          <w:rFonts w:ascii="Times New Roman" w:eastAsia="Book Antiqua" w:hAnsi="Times New Roman" w:cs="Times New Roman"/>
          <w:color w:val="000000"/>
        </w:rPr>
      </w:pPr>
      <w:r w:rsidRPr="003F3E31">
        <w:rPr>
          <w:rFonts w:ascii="Times New Roman" w:eastAsia="Book Antiqua" w:hAnsi="Times New Roman" w:cs="Times New Roman"/>
          <w:color w:val="000000"/>
        </w:rPr>
        <w:t>3)</w:t>
      </w:r>
      <w:r w:rsidRPr="003F3E31">
        <w:rPr>
          <w:rFonts w:ascii="Times New Roman" w:eastAsia="Book Antiqua" w:hAnsi="Times New Roman" w:cs="Times New Roman"/>
          <w:color w:val="000000"/>
        </w:rPr>
        <w:tab/>
        <w:t>jeden student,</w:t>
      </w:r>
    </w:p>
    <w:p w:rsidR="0096105E" w:rsidRPr="003F3E31" w:rsidRDefault="0096105E" w:rsidP="0096105E">
      <w:pPr>
        <w:pStyle w:val="Normalny1"/>
        <w:pBdr>
          <w:top w:val="nil"/>
          <w:left w:val="nil"/>
          <w:bottom w:val="nil"/>
          <w:right w:val="nil"/>
          <w:between w:val="nil"/>
        </w:pBdr>
        <w:ind w:left="568"/>
        <w:contextualSpacing/>
        <w:rPr>
          <w:rFonts w:ascii="Times New Roman" w:eastAsia="Book Antiqua" w:hAnsi="Times New Roman" w:cs="Times New Roman"/>
          <w:color w:val="000000"/>
        </w:rPr>
      </w:pPr>
      <w:r w:rsidRPr="003F3E31">
        <w:rPr>
          <w:rFonts w:ascii="Times New Roman" w:eastAsia="Book Antiqua" w:hAnsi="Times New Roman" w:cs="Times New Roman"/>
          <w:color w:val="000000"/>
        </w:rPr>
        <w:t>4)</w:t>
      </w:r>
      <w:r w:rsidRPr="003F3E31">
        <w:rPr>
          <w:rFonts w:ascii="Times New Roman" w:eastAsia="Book Antiqua" w:hAnsi="Times New Roman" w:cs="Times New Roman"/>
          <w:color w:val="000000"/>
        </w:rPr>
        <w:tab/>
        <w:t>jeden pracownik niebędący nauczycielem akademickim.</w:t>
      </w:r>
    </w:p>
    <w:p w:rsidR="0096105E" w:rsidRPr="003F3E31" w:rsidRDefault="0096105E" w:rsidP="0011757E">
      <w:pPr>
        <w:pStyle w:val="punktydo9"/>
        <w:numPr>
          <w:ilvl w:val="0"/>
          <w:numId w:val="33"/>
        </w:numPr>
        <w:spacing w:after="0"/>
        <w:ind w:left="284" w:hanging="284"/>
      </w:pPr>
      <w:r w:rsidRPr="003F3E31">
        <w:t xml:space="preserve"> Komisje okręgowe liczą co najmniej 5 osób.</w:t>
      </w:r>
    </w:p>
    <w:p w:rsidR="0096105E" w:rsidRPr="003165AB" w:rsidRDefault="0096105E" w:rsidP="0011757E">
      <w:pPr>
        <w:pStyle w:val="punktydo9"/>
        <w:numPr>
          <w:ilvl w:val="0"/>
          <w:numId w:val="33"/>
        </w:numPr>
        <w:spacing w:after="0"/>
        <w:ind w:left="284" w:hanging="284"/>
      </w:pPr>
      <w:r w:rsidRPr="00BD5119">
        <w:t>Z zastrzeżeniem ust. 5, członków komisji, o których mowa w ust. 1, 2 i 3, wybiera się spośród kandydatów zgłoszonych przez Rektora</w:t>
      </w:r>
      <w:r w:rsidRPr="009C03BD">
        <w:t>.</w:t>
      </w:r>
    </w:p>
    <w:p w:rsidR="0096105E" w:rsidRPr="00466872" w:rsidRDefault="0096105E" w:rsidP="0011757E">
      <w:pPr>
        <w:pStyle w:val="punktydo9"/>
        <w:numPr>
          <w:ilvl w:val="0"/>
          <w:numId w:val="33"/>
        </w:numPr>
        <w:spacing w:after="0"/>
        <w:ind w:left="284" w:hanging="284"/>
      </w:pPr>
      <w:r w:rsidRPr="00BD5119">
        <w:t>Członków komisji z grupy doktorantów oraz z grupy studentów wybiera się spośród kandydatów zgłoszonych</w:t>
      </w:r>
      <w:r w:rsidRPr="00466872">
        <w:t xml:space="preserve"> odpowiednio przez samorząd doktorantów lub samorząd studentów. </w:t>
      </w:r>
    </w:p>
    <w:p w:rsidR="0096105E" w:rsidRPr="00F03D24" w:rsidRDefault="0096105E" w:rsidP="0011757E">
      <w:pPr>
        <w:pStyle w:val="punktydo9"/>
        <w:numPr>
          <w:ilvl w:val="0"/>
          <w:numId w:val="33"/>
        </w:numPr>
        <w:spacing w:after="0"/>
        <w:ind w:left="284" w:hanging="284"/>
      </w:pPr>
      <w:r w:rsidRPr="00F03D24">
        <w:t>Członkami komisji wyborczej nie mo</w:t>
      </w:r>
      <w:r>
        <w:t>gą być osoby pełniące funkcje: r</w:t>
      </w:r>
      <w:r w:rsidRPr="00F03D24">
        <w:t xml:space="preserve">ektora, </w:t>
      </w:r>
      <w:r>
        <w:t>członka Rady Uczelni lub członka kolegium elektorów.</w:t>
      </w:r>
    </w:p>
    <w:p w:rsidR="0096105E" w:rsidRPr="00F03D24" w:rsidRDefault="0096105E" w:rsidP="0011757E">
      <w:pPr>
        <w:pStyle w:val="punktydo9"/>
        <w:numPr>
          <w:ilvl w:val="0"/>
          <w:numId w:val="33"/>
        </w:numPr>
        <w:spacing w:after="0"/>
        <w:ind w:left="284" w:hanging="284"/>
      </w:pPr>
      <w:r w:rsidRPr="00F03D24">
        <w:t>Wygaśnięcie członkostwa w komisji wyborczej następuje wskutek:</w:t>
      </w:r>
    </w:p>
    <w:p w:rsidR="0096105E" w:rsidRPr="003165AB" w:rsidRDefault="0096105E" w:rsidP="0011757E">
      <w:pPr>
        <w:pStyle w:val="Akapitzlist"/>
        <w:numPr>
          <w:ilvl w:val="0"/>
          <w:numId w:val="6"/>
        </w:numPr>
        <w:spacing w:after="0"/>
        <w:ind w:left="568" w:hanging="284"/>
        <w:contextualSpacing w:val="0"/>
        <w:rPr>
          <w:rFonts w:eastAsia="Times New Roman" w:cs="Times New Roman"/>
        </w:rPr>
      </w:pPr>
      <w:r w:rsidRPr="003165AB">
        <w:rPr>
          <w:rFonts w:eastAsia="Times New Roman" w:cs="Times New Roman"/>
        </w:rPr>
        <w:t>zrzeczenia się członkostwa,</w:t>
      </w:r>
    </w:p>
    <w:p w:rsidR="0096105E" w:rsidRPr="003165AB" w:rsidRDefault="0096105E" w:rsidP="0011757E">
      <w:pPr>
        <w:pStyle w:val="Akapitzlist"/>
        <w:numPr>
          <w:ilvl w:val="0"/>
          <w:numId w:val="6"/>
        </w:numPr>
        <w:spacing w:after="0"/>
        <w:ind w:left="568" w:hanging="284"/>
        <w:contextualSpacing w:val="0"/>
        <w:rPr>
          <w:rFonts w:eastAsia="Times New Roman" w:cs="Times New Roman"/>
        </w:rPr>
      </w:pPr>
      <w:r w:rsidRPr="003165AB">
        <w:rPr>
          <w:rFonts w:eastAsia="Times New Roman" w:cs="Times New Roman"/>
        </w:rPr>
        <w:t xml:space="preserve">podpisania zgody na kandydowanie do pełnienia funkcji </w:t>
      </w:r>
      <w:r>
        <w:rPr>
          <w:rFonts w:eastAsia="Times New Roman" w:cs="Times New Roman"/>
        </w:rPr>
        <w:t>Rektora</w:t>
      </w:r>
      <w:r w:rsidRPr="003165AB">
        <w:rPr>
          <w:rFonts w:eastAsia="Times New Roman" w:cs="Times New Roman"/>
        </w:rPr>
        <w:t>, członka organu kolegialnego Uczelni lub kolegium elektorów,</w:t>
      </w:r>
    </w:p>
    <w:p w:rsidR="0096105E" w:rsidRPr="003165AB" w:rsidRDefault="0096105E" w:rsidP="0011757E">
      <w:pPr>
        <w:pStyle w:val="Akapitzlist"/>
        <w:numPr>
          <w:ilvl w:val="0"/>
          <w:numId w:val="6"/>
        </w:numPr>
        <w:spacing w:after="0"/>
        <w:ind w:left="568" w:hanging="284"/>
        <w:contextualSpacing w:val="0"/>
        <w:rPr>
          <w:rFonts w:eastAsia="Times New Roman" w:cs="Times New Roman"/>
        </w:rPr>
      </w:pPr>
      <w:r w:rsidRPr="003165AB">
        <w:rPr>
          <w:rFonts w:eastAsia="Times New Roman" w:cs="Times New Roman"/>
        </w:rPr>
        <w:t>śmierci członka,</w:t>
      </w:r>
    </w:p>
    <w:p w:rsidR="0096105E" w:rsidRPr="003165AB" w:rsidRDefault="0096105E" w:rsidP="0011757E">
      <w:pPr>
        <w:pStyle w:val="Akapitzlist"/>
        <w:numPr>
          <w:ilvl w:val="0"/>
          <w:numId w:val="6"/>
        </w:numPr>
        <w:spacing w:after="0"/>
        <w:ind w:left="568" w:hanging="284"/>
        <w:contextualSpacing w:val="0"/>
        <w:rPr>
          <w:rFonts w:eastAsia="Times New Roman" w:cs="Times New Roman"/>
        </w:rPr>
      </w:pPr>
      <w:r w:rsidRPr="003165AB">
        <w:rPr>
          <w:rFonts w:eastAsia="Times New Roman" w:cs="Times New Roman"/>
        </w:rPr>
        <w:t>odwołania przez organ, który powołał członka,</w:t>
      </w:r>
    </w:p>
    <w:p w:rsidR="0096105E" w:rsidRPr="00B14937" w:rsidRDefault="0096105E" w:rsidP="0011757E">
      <w:pPr>
        <w:pStyle w:val="Akapitzlist"/>
        <w:numPr>
          <w:ilvl w:val="0"/>
          <w:numId w:val="6"/>
        </w:numPr>
        <w:spacing w:after="0"/>
        <w:ind w:left="568" w:hanging="284"/>
        <w:contextualSpacing w:val="0"/>
        <w:rPr>
          <w:rFonts w:eastAsia="Times New Roman" w:cs="Times New Roman"/>
        </w:rPr>
      </w:pPr>
      <w:r w:rsidRPr="00B14937">
        <w:rPr>
          <w:rFonts w:eastAsia="Times New Roman" w:cs="Times New Roman"/>
        </w:rPr>
        <w:t>utraty statusu pracownika Uczelni, studenta lub doktoranta.</w:t>
      </w:r>
    </w:p>
    <w:p w:rsidR="0096105E" w:rsidRPr="00F03D24" w:rsidRDefault="0096105E" w:rsidP="0011757E">
      <w:pPr>
        <w:pStyle w:val="punktydo9"/>
        <w:numPr>
          <w:ilvl w:val="0"/>
          <w:numId w:val="33"/>
        </w:numPr>
        <w:spacing w:before="40" w:after="0"/>
        <w:ind w:left="284" w:hanging="284"/>
      </w:pPr>
      <w:r w:rsidRPr="00F03D24">
        <w:lastRenderedPageBreak/>
        <w:t xml:space="preserve"> Uzupełnienia składu komisji dokonuje się niezwłocznie po wystąpieniu jednej z okoliczności, o których mowa w ust. </w:t>
      </w:r>
      <w:r w:rsidRPr="003165AB">
        <w:t>7</w:t>
      </w:r>
      <w:r>
        <w:t xml:space="preserve"> pkt 1–5</w:t>
      </w:r>
      <w:r w:rsidRPr="00F03D24">
        <w:t>, w trybie i na zasadach określonych w przepisach o powołaniu komisji.</w:t>
      </w:r>
    </w:p>
    <w:p w:rsidR="0096105E" w:rsidRPr="003F3E31" w:rsidRDefault="0096105E" w:rsidP="0011757E">
      <w:pPr>
        <w:pStyle w:val="punktydo9"/>
        <w:numPr>
          <w:ilvl w:val="0"/>
          <w:numId w:val="33"/>
        </w:numPr>
        <w:spacing w:before="40" w:after="0"/>
        <w:ind w:left="284" w:hanging="284"/>
      </w:pPr>
      <w:r w:rsidRPr="00672B20">
        <w:rPr>
          <w:spacing w:val="-2"/>
        </w:rPr>
        <w:t xml:space="preserve">Uchwały uczelnianej komisji wyborczej i innych komisji wyborczych podejmowane są zwykłą większością </w:t>
      </w:r>
      <w:r w:rsidRPr="003F3E31">
        <w:rPr>
          <w:spacing w:val="-2"/>
        </w:rPr>
        <w:t xml:space="preserve">głosów, w </w:t>
      </w:r>
      <w:r w:rsidRPr="00F93B96">
        <w:t>obecności</w:t>
      </w:r>
      <w:r w:rsidRPr="003F3E31">
        <w:rPr>
          <w:spacing w:val="-2"/>
        </w:rPr>
        <w:t xml:space="preserve"> co najmniej połowy składu komisji</w:t>
      </w:r>
      <w:r w:rsidRPr="003F3E31">
        <w:t>.</w:t>
      </w:r>
    </w:p>
    <w:p w:rsidR="0096105E" w:rsidRPr="00636604" w:rsidRDefault="0096105E" w:rsidP="0011757E">
      <w:pPr>
        <w:pStyle w:val="punktydo9"/>
        <w:numPr>
          <w:ilvl w:val="0"/>
          <w:numId w:val="33"/>
        </w:numPr>
        <w:spacing w:before="40" w:after="0"/>
        <w:ind w:left="283" w:hanging="425"/>
        <w:rPr>
          <w:rFonts w:eastAsia="Times New Roman"/>
        </w:rPr>
      </w:pPr>
      <w:r w:rsidRPr="00636604">
        <w:rPr>
          <w:rStyle w:val="Odwoanieprzypisudolnego"/>
          <w:b/>
          <w:color w:val="FF0000"/>
          <w:spacing w:val="-2"/>
        </w:rPr>
        <w:footnoteReference w:id="6"/>
      </w:r>
      <w:r w:rsidRPr="00F93B96">
        <w:rPr>
          <w:rFonts w:eastAsia="Times New Roman"/>
          <w:spacing w:val="-4"/>
        </w:rPr>
        <w:t>W skład komisji wyborczej przeprowadzającej głosowanie musi wchodzić przewodniczący lub jego zastępca</w:t>
      </w:r>
      <w:r w:rsidRPr="00636604">
        <w:rPr>
          <w:rFonts w:eastAsia="Times New Roman"/>
        </w:rPr>
        <w:t xml:space="preserve"> oraz </w:t>
      </w:r>
      <w:r w:rsidRPr="00F93B96">
        <w:rPr>
          <w:spacing w:val="-2"/>
        </w:rPr>
        <w:t>dodatkowo</w:t>
      </w:r>
      <w:r w:rsidRPr="00636604">
        <w:rPr>
          <w:rFonts w:eastAsia="Times New Roman"/>
        </w:rPr>
        <w:t xml:space="preserve"> w przypadku:</w:t>
      </w:r>
    </w:p>
    <w:p w:rsidR="0096105E" w:rsidRPr="00806E05" w:rsidRDefault="0096105E" w:rsidP="0011757E">
      <w:pPr>
        <w:numPr>
          <w:ilvl w:val="0"/>
          <w:numId w:val="23"/>
        </w:numPr>
        <w:spacing w:after="0"/>
        <w:ind w:left="568" w:hanging="284"/>
        <w:jc w:val="left"/>
        <w:rPr>
          <w:rFonts w:eastAsia="Times New Roman" w:cs="Times New Roman"/>
        </w:rPr>
      </w:pPr>
      <w:r w:rsidRPr="00806E05">
        <w:rPr>
          <w:rFonts w:eastAsia="Times New Roman" w:cs="Times New Roman"/>
        </w:rPr>
        <w:t>wydziałowej komisji wyborczej – co najmniej 2 osoby spośród jej członków,</w:t>
      </w:r>
    </w:p>
    <w:p w:rsidR="0096105E" w:rsidRPr="00806E05" w:rsidRDefault="0096105E" w:rsidP="0011757E">
      <w:pPr>
        <w:numPr>
          <w:ilvl w:val="0"/>
          <w:numId w:val="23"/>
        </w:numPr>
        <w:spacing w:after="0"/>
        <w:ind w:left="568" w:hanging="284"/>
        <w:jc w:val="left"/>
        <w:rPr>
          <w:rFonts w:eastAsia="Times New Roman" w:cs="Times New Roman"/>
        </w:rPr>
      </w:pPr>
      <w:r w:rsidRPr="00806E05">
        <w:rPr>
          <w:rFonts w:eastAsia="Times New Roman" w:cs="Times New Roman"/>
        </w:rPr>
        <w:t>okręgowej komisji wyborczej – co najmniej 2 osoby spośród jej członków,</w:t>
      </w:r>
    </w:p>
    <w:p w:rsidR="0096105E" w:rsidRPr="00806E05" w:rsidRDefault="0096105E" w:rsidP="0011757E">
      <w:pPr>
        <w:numPr>
          <w:ilvl w:val="0"/>
          <w:numId w:val="23"/>
        </w:numPr>
        <w:spacing w:after="0"/>
        <w:ind w:left="568" w:hanging="284"/>
        <w:jc w:val="left"/>
        <w:rPr>
          <w:rFonts w:eastAsia="Times New Roman" w:cs="Times New Roman"/>
        </w:rPr>
      </w:pPr>
      <w:r w:rsidRPr="00806E05">
        <w:rPr>
          <w:rFonts w:eastAsia="Times New Roman" w:cs="Times New Roman"/>
        </w:rPr>
        <w:t>uczelnianej komisji wyborczej – co najmniej 5 osób spośród jej członków.</w:t>
      </w:r>
    </w:p>
    <w:p w:rsidR="0096105E" w:rsidRPr="009C03BD" w:rsidRDefault="0096105E" w:rsidP="0096105E">
      <w:pPr>
        <w:pStyle w:val="paragraf"/>
      </w:pPr>
      <w:r>
        <w:t>§ 6.</w:t>
      </w:r>
    </w:p>
    <w:p w:rsidR="0096105E" w:rsidRPr="0064497C" w:rsidRDefault="0096105E" w:rsidP="0011757E">
      <w:pPr>
        <w:pStyle w:val="punktydo9"/>
        <w:numPr>
          <w:ilvl w:val="0"/>
          <w:numId w:val="34"/>
        </w:numPr>
        <w:spacing w:after="40"/>
        <w:ind w:left="284" w:hanging="284"/>
      </w:pPr>
      <w:r w:rsidRPr="0064497C">
        <w:t>Do kompetencji i obowiązków uczelnianej komisji wyborczej należy:</w:t>
      </w:r>
    </w:p>
    <w:p w:rsidR="0096105E" w:rsidRPr="009C03BD" w:rsidRDefault="0096105E" w:rsidP="0011757E">
      <w:pPr>
        <w:pStyle w:val="Normalny1"/>
        <w:numPr>
          <w:ilvl w:val="2"/>
          <w:numId w:val="19"/>
        </w:numPr>
        <w:pBdr>
          <w:top w:val="nil"/>
          <w:left w:val="nil"/>
          <w:bottom w:val="nil"/>
          <w:right w:val="nil"/>
          <w:between w:val="nil"/>
        </w:pBdr>
        <w:spacing w:after="40"/>
        <w:ind w:left="568" w:hanging="284"/>
        <w:rPr>
          <w:rFonts w:ascii="Times New Roman" w:eastAsia="Book Antiqua" w:hAnsi="Times New Roman" w:cs="Times New Roman"/>
          <w:color w:val="000000"/>
        </w:rPr>
      </w:pPr>
      <w:r w:rsidRPr="009C03BD">
        <w:rPr>
          <w:rFonts w:ascii="Times New Roman" w:eastAsia="Book Antiqua" w:hAnsi="Times New Roman" w:cs="Times New Roman"/>
          <w:color w:val="000000"/>
        </w:rPr>
        <w:t>ustalenie kalendarza czynności wyborczych</w:t>
      </w:r>
      <w:r>
        <w:rPr>
          <w:rFonts w:ascii="Times New Roman" w:eastAsia="Book Antiqua" w:hAnsi="Times New Roman" w:cs="Times New Roman"/>
          <w:color w:val="000000"/>
        </w:rPr>
        <w:t>,</w:t>
      </w:r>
      <w:r w:rsidRPr="009C03BD">
        <w:rPr>
          <w:rFonts w:ascii="Times New Roman" w:eastAsia="Book Antiqua" w:hAnsi="Times New Roman" w:cs="Times New Roman"/>
          <w:color w:val="000000"/>
        </w:rPr>
        <w:t xml:space="preserve"> podanie</w:t>
      </w:r>
      <w:r>
        <w:rPr>
          <w:rFonts w:ascii="Times New Roman" w:eastAsia="Book Antiqua" w:hAnsi="Times New Roman" w:cs="Times New Roman"/>
          <w:color w:val="000000"/>
        </w:rPr>
        <w:t xml:space="preserve"> go do wiadomości wydziałowym i </w:t>
      </w:r>
      <w:r w:rsidRPr="009C03BD">
        <w:rPr>
          <w:rFonts w:ascii="Times New Roman" w:eastAsia="Book Antiqua" w:hAnsi="Times New Roman" w:cs="Times New Roman"/>
          <w:color w:val="000000"/>
        </w:rPr>
        <w:t>okręgowym komisjom wyborczym najpóźniej do końca roku poprzedzającego wybory</w:t>
      </w:r>
      <w:r>
        <w:rPr>
          <w:rFonts w:ascii="Times New Roman" w:eastAsia="Book Antiqua" w:hAnsi="Times New Roman" w:cs="Times New Roman"/>
          <w:color w:val="000000"/>
        </w:rPr>
        <w:t xml:space="preserve"> oraz</w:t>
      </w:r>
      <w:r w:rsidRPr="009C03BD">
        <w:rPr>
          <w:rFonts w:ascii="Times New Roman" w:eastAsia="Book Antiqua" w:hAnsi="Times New Roman" w:cs="Times New Roman"/>
          <w:color w:val="000000"/>
        </w:rPr>
        <w:t xml:space="preserve"> zwołanie spotkania organizacyjnego z przewodniczącymi komisji wyborczych</w:t>
      </w:r>
      <w:r>
        <w:rPr>
          <w:rFonts w:ascii="Times New Roman" w:eastAsia="Book Antiqua" w:hAnsi="Times New Roman" w:cs="Times New Roman"/>
          <w:color w:val="000000"/>
        </w:rPr>
        <w:t>;</w:t>
      </w:r>
    </w:p>
    <w:p w:rsidR="0096105E" w:rsidRDefault="0096105E" w:rsidP="0011757E">
      <w:pPr>
        <w:pStyle w:val="Normalny1"/>
        <w:numPr>
          <w:ilvl w:val="2"/>
          <w:numId w:val="19"/>
        </w:numPr>
        <w:pBdr>
          <w:top w:val="nil"/>
          <w:left w:val="nil"/>
          <w:bottom w:val="nil"/>
          <w:right w:val="nil"/>
          <w:between w:val="nil"/>
        </w:pBdr>
        <w:spacing w:after="40"/>
        <w:ind w:left="568" w:hanging="284"/>
        <w:rPr>
          <w:rFonts w:ascii="Times New Roman" w:eastAsia="Book Antiqua" w:hAnsi="Times New Roman" w:cs="Times New Roman"/>
          <w:color w:val="000000"/>
        </w:rPr>
      </w:pPr>
      <w:r w:rsidRPr="009C03BD">
        <w:rPr>
          <w:rFonts w:ascii="Times New Roman" w:eastAsia="Book Antiqua" w:hAnsi="Times New Roman" w:cs="Times New Roman"/>
          <w:color w:val="000000"/>
        </w:rPr>
        <w:t xml:space="preserve">opracowanie projektu rozdziału mandatów do uczelnianego kolegium elektorów i </w:t>
      </w:r>
      <w:r>
        <w:rPr>
          <w:rFonts w:ascii="Times New Roman" w:eastAsia="Book Antiqua" w:hAnsi="Times New Roman" w:cs="Times New Roman"/>
          <w:color w:val="000000"/>
        </w:rPr>
        <w:t>Senatu, które zatwierdza Senat;</w:t>
      </w:r>
    </w:p>
    <w:p w:rsidR="0096105E" w:rsidRPr="002D5DC3" w:rsidRDefault="0096105E" w:rsidP="0011757E">
      <w:pPr>
        <w:pStyle w:val="Normalny1"/>
        <w:numPr>
          <w:ilvl w:val="2"/>
          <w:numId w:val="19"/>
        </w:numPr>
        <w:pBdr>
          <w:top w:val="nil"/>
          <w:left w:val="nil"/>
          <w:bottom w:val="nil"/>
          <w:right w:val="nil"/>
          <w:between w:val="nil"/>
        </w:pBdr>
        <w:spacing w:after="40"/>
        <w:ind w:left="568" w:hanging="284"/>
        <w:rPr>
          <w:rFonts w:ascii="Times New Roman" w:eastAsia="Book Antiqua" w:hAnsi="Times New Roman" w:cs="Times New Roman"/>
        </w:rPr>
      </w:pPr>
      <w:r>
        <w:rPr>
          <w:rFonts w:ascii="Times New Roman" w:eastAsia="Book Antiqua" w:hAnsi="Times New Roman" w:cs="Times New Roman"/>
        </w:rPr>
        <w:t>przeprowadzanie wyborów R</w:t>
      </w:r>
      <w:r w:rsidRPr="002D5DC3">
        <w:rPr>
          <w:rFonts w:ascii="Times New Roman" w:eastAsia="Book Antiqua" w:hAnsi="Times New Roman" w:cs="Times New Roman"/>
        </w:rPr>
        <w:t>ektora, w tym rejestrowanie kandydatów i podawanie do publicznej wiadomości list kandydatów na Rektora, organizowanie zebrań prezentujących kandydatów;</w:t>
      </w:r>
    </w:p>
    <w:p w:rsidR="0096105E" w:rsidRPr="00B333B3" w:rsidRDefault="0096105E" w:rsidP="0011757E">
      <w:pPr>
        <w:pStyle w:val="Normalny1"/>
        <w:numPr>
          <w:ilvl w:val="2"/>
          <w:numId w:val="19"/>
        </w:numPr>
        <w:pBdr>
          <w:top w:val="nil"/>
          <w:left w:val="nil"/>
          <w:bottom w:val="nil"/>
          <w:right w:val="nil"/>
          <w:between w:val="nil"/>
        </w:pBdr>
        <w:spacing w:after="40"/>
        <w:ind w:left="568" w:hanging="284"/>
        <w:rPr>
          <w:rFonts w:ascii="Times New Roman" w:eastAsia="Book Antiqua" w:hAnsi="Times New Roman" w:cs="Times New Roman"/>
          <w:color w:val="000000"/>
        </w:rPr>
      </w:pPr>
      <w:r w:rsidRPr="00B333B3">
        <w:rPr>
          <w:rFonts w:ascii="Times New Roman" w:eastAsia="Book Antiqua" w:hAnsi="Times New Roman" w:cs="Times New Roman"/>
          <w:color w:val="000000"/>
        </w:rPr>
        <w:t>przeprowadzenie wyborów członków Rady Uczelni w tym rejestrowanie kandydatów i podawanie do publicznej wiadomości list kandydatów</w:t>
      </w:r>
      <w:r>
        <w:rPr>
          <w:rFonts w:ascii="Times New Roman" w:eastAsia="Book Antiqua" w:hAnsi="Times New Roman" w:cs="Times New Roman"/>
          <w:color w:val="000000"/>
        </w:rPr>
        <w:t>;</w:t>
      </w:r>
    </w:p>
    <w:p w:rsidR="0096105E" w:rsidRDefault="0096105E" w:rsidP="0011757E">
      <w:pPr>
        <w:pStyle w:val="Normalny1"/>
        <w:numPr>
          <w:ilvl w:val="2"/>
          <w:numId w:val="19"/>
        </w:numPr>
        <w:pBdr>
          <w:top w:val="nil"/>
          <w:left w:val="nil"/>
          <w:bottom w:val="nil"/>
          <w:right w:val="nil"/>
          <w:between w:val="nil"/>
        </w:pBdr>
        <w:spacing w:after="40"/>
        <w:ind w:left="568" w:hanging="284"/>
        <w:rPr>
          <w:rFonts w:ascii="Times New Roman" w:eastAsia="Book Antiqua" w:hAnsi="Times New Roman" w:cs="Times New Roman"/>
        </w:rPr>
      </w:pPr>
      <w:r w:rsidRPr="00466872">
        <w:rPr>
          <w:rFonts w:ascii="Times New Roman" w:eastAsia="Book Antiqua" w:hAnsi="Times New Roman" w:cs="Times New Roman"/>
        </w:rPr>
        <w:t>stwierdzenie ważności wyboru Rektora, członków Rady Uczelni, członków Senatu, członków kolegium elektorów, członków uczelnianej komisji dyscyplinarnej dla nauczycieli akademickich ustalanie i</w:t>
      </w:r>
      <w:r>
        <w:rPr>
          <w:rFonts w:ascii="Times New Roman" w:eastAsia="Book Antiqua" w:hAnsi="Times New Roman" w:cs="Times New Roman"/>
        </w:rPr>
        <w:t> </w:t>
      </w:r>
      <w:r w:rsidRPr="00466872">
        <w:rPr>
          <w:rFonts w:ascii="Times New Roman" w:eastAsia="Book Antiqua" w:hAnsi="Times New Roman" w:cs="Times New Roman"/>
        </w:rPr>
        <w:t>podanie do publicznej wiadomości wyników wyborów w Uczelni</w:t>
      </w:r>
      <w:r>
        <w:rPr>
          <w:rFonts w:ascii="Times New Roman" w:eastAsia="Book Antiqua" w:hAnsi="Times New Roman" w:cs="Times New Roman"/>
        </w:rPr>
        <w:t>;</w:t>
      </w:r>
    </w:p>
    <w:p w:rsidR="0096105E" w:rsidRPr="00466872" w:rsidRDefault="0096105E" w:rsidP="0096105E">
      <w:pPr>
        <w:pStyle w:val="Normalny1"/>
        <w:pBdr>
          <w:top w:val="nil"/>
          <w:left w:val="nil"/>
          <w:bottom w:val="nil"/>
          <w:right w:val="nil"/>
          <w:between w:val="nil"/>
        </w:pBdr>
        <w:spacing w:after="40"/>
        <w:ind w:left="567" w:hanging="340"/>
        <w:rPr>
          <w:rFonts w:ascii="Times New Roman" w:eastAsia="Book Antiqua" w:hAnsi="Times New Roman" w:cs="Times New Roman"/>
        </w:rPr>
      </w:pPr>
      <w:r>
        <w:rPr>
          <w:rFonts w:ascii="Times New Roman" w:eastAsia="Book Antiqua" w:hAnsi="Times New Roman" w:cs="Times New Roman"/>
        </w:rPr>
        <w:t>5a)</w:t>
      </w:r>
      <w:r>
        <w:rPr>
          <w:rFonts w:ascii="Times New Roman" w:eastAsia="Book Antiqua" w:hAnsi="Times New Roman" w:cs="Times New Roman"/>
        </w:rPr>
        <w:tab/>
      </w:r>
      <w:r w:rsidRPr="000541D1">
        <w:rPr>
          <w:rStyle w:val="Odwoanieprzypisudolnego"/>
          <w:rFonts w:ascii="Times New Roman" w:eastAsia="Book Antiqua" w:hAnsi="Times New Roman" w:cs="Times New Roman"/>
          <w:b/>
          <w:bCs/>
          <w:color w:val="FF0000"/>
        </w:rPr>
        <w:footnoteReference w:id="7"/>
      </w:r>
      <w:r w:rsidRPr="00451B6C">
        <w:rPr>
          <w:rFonts w:ascii="Times New Roman" w:eastAsia="Book Antiqua" w:hAnsi="Times New Roman" w:cs="Times New Roman"/>
          <w:spacing w:val="-2"/>
        </w:rPr>
        <w:t>podejmowanie decyzji o przeprowadzeniu głosowania przy użyciu środków komunikacji elektronicznej</w:t>
      </w:r>
      <w:r w:rsidRPr="00763658">
        <w:rPr>
          <w:rFonts w:ascii="Times New Roman" w:eastAsia="Book Antiqua" w:hAnsi="Times New Roman" w:cs="Times New Roman"/>
        </w:rPr>
        <w:t xml:space="preserve"> w przypadkach, o których mowa w </w:t>
      </w:r>
      <w:r w:rsidRPr="00763658">
        <w:rPr>
          <w:rFonts w:ascii="Times New Roman" w:hAnsi="Times New Roman" w:cs="Times New Roman"/>
        </w:rPr>
        <w:t>§ 1a ust. 3, i zarządzanie głosowania w takiej formie</w:t>
      </w:r>
      <w:r>
        <w:rPr>
          <w:rFonts w:ascii="Times New Roman" w:hAnsi="Times New Roman" w:cs="Times New Roman"/>
        </w:rPr>
        <w:t>;</w:t>
      </w:r>
    </w:p>
    <w:p w:rsidR="0096105E" w:rsidRPr="009C03BD" w:rsidRDefault="0096105E" w:rsidP="0011757E">
      <w:pPr>
        <w:pStyle w:val="Normalny1"/>
        <w:numPr>
          <w:ilvl w:val="2"/>
          <w:numId w:val="19"/>
        </w:numPr>
        <w:pBdr>
          <w:top w:val="nil"/>
          <w:left w:val="nil"/>
          <w:bottom w:val="nil"/>
          <w:right w:val="nil"/>
          <w:between w:val="nil"/>
        </w:pBdr>
        <w:spacing w:after="40"/>
        <w:ind w:left="568" w:hanging="284"/>
        <w:rPr>
          <w:rFonts w:ascii="Times New Roman" w:eastAsia="Book Antiqua" w:hAnsi="Times New Roman" w:cs="Times New Roman"/>
          <w:color w:val="000000"/>
        </w:rPr>
      </w:pPr>
      <w:r w:rsidRPr="009C03BD">
        <w:rPr>
          <w:rFonts w:ascii="Times New Roman" w:eastAsia="Book Antiqua" w:hAnsi="Times New Roman" w:cs="Times New Roman"/>
          <w:color w:val="000000"/>
        </w:rPr>
        <w:t>nadzorowanie przebie</w:t>
      </w:r>
      <w:r>
        <w:rPr>
          <w:rFonts w:ascii="Times New Roman" w:eastAsia="Book Antiqua" w:hAnsi="Times New Roman" w:cs="Times New Roman"/>
          <w:color w:val="000000"/>
        </w:rPr>
        <w:t>gu wyborów w Uczelni;</w:t>
      </w:r>
    </w:p>
    <w:p w:rsidR="0096105E" w:rsidRPr="000541D1" w:rsidRDefault="0096105E" w:rsidP="0011757E">
      <w:pPr>
        <w:pStyle w:val="Normalny1"/>
        <w:numPr>
          <w:ilvl w:val="2"/>
          <w:numId w:val="19"/>
        </w:numPr>
        <w:pBdr>
          <w:top w:val="nil"/>
          <w:left w:val="nil"/>
          <w:bottom w:val="nil"/>
          <w:right w:val="nil"/>
          <w:between w:val="nil"/>
        </w:pBdr>
        <w:spacing w:after="40"/>
        <w:ind w:left="568" w:hanging="284"/>
        <w:rPr>
          <w:rFonts w:ascii="Times New Roman" w:eastAsia="Book Antiqua" w:hAnsi="Times New Roman" w:cs="Times New Roman"/>
          <w:color w:val="000000"/>
        </w:rPr>
      </w:pPr>
      <w:r w:rsidRPr="009C03BD">
        <w:rPr>
          <w:rFonts w:ascii="Times New Roman" w:eastAsia="Book Antiqua" w:hAnsi="Times New Roman" w:cs="Times New Roman"/>
          <w:color w:val="000000"/>
        </w:rPr>
        <w:t xml:space="preserve">stwierdzanie nieważności wyborów w przypadku naruszenia przepisów dotyczących wyborów, mogącego </w:t>
      </w:r>
      <w:r w:rsidRPr="000541D1">
        <w:rPr>
          <w:rFonts w:ascii="Times New Roman" w:eastAsia="Book Antiqua" w:hAnsi="Times New Roman" w:cs="Times New Roman"/>
          <w:color w:val="000000"/>
        </w:rPr>
        <w:t>wpłynąć na wynik wyborów i zarządzanie ponownego ich przeprowadzenia;</w:t>
      </w:r>
    </w:p>
    <w:p w:rsidR="0096105E" w:rsidRPr="000541D1" w:rsidRDefault="0096105E" w:rsidP="0011757E">
      <w:pPr>
        <w:pStyle w:val="Normalny1"/>
        <w:numPr>
          <w:ilvl w:val="2"/>
          <w:numId w:val="19"/>
        </w:numPr>
        <w:pBdr>
          <w:top w:val="nil"/>
          <w:left w:val="nil"/>
          <w:bottom w:val="nil"/>
          <w:right w:val="nil"/>
          <w:between w:val="nil"/>
        </w:pBdr>
        <w:spacing w:after="40"/>
        <w:ind w:left="568" w:hanging="284"/>
        <w:rPr>
          <w:rFonts w:ascii="Times New Roman" w:eastAsia="Book Antiqua" w:hAnsi="Times New Roman" w:cs="Times New Roman"/>
          <w:color w:val="000000"/>
        </w:rPr>
      </w:pPr>
      <w:r w:rsidRPr="000541D1">
        <w:rPr>
          <w:rStyle w:val="Odwoanieprzypisudolnego"/>
          <w:rFonts w:ascii="Times New Roman" w:eastAsia="Book Antiqua" w:hAnsi="Times New Roman" w:cs="Times New Roman"/>
          <w:b/>
          <w:bCs/>
          <w:color w:val="FF0000"/>
        </w:rPr>
        <w:footnoteReference w:id="8"/>
      </w:r>
      <w:r w:rsidRPr="000541D1">
        <w:rPr>
          <w:rFonts w:ascii="Times New Roman" w:eastAsia="Book Antiqua" w:hAnsi="Times New Roman" w:cs="Times New Roman"/>
        </w:rPr>
        <w:t>rozstrzyganie wątpliwości związanych z przebiegiem wyborów, w tym głosowań także przy użyciu środków komunikacji elektronicznej, podanie wytycznych innym komisjom</w:t>
      </w:r>
      <w:r w:rsidRPr="000541D1">
        <w:rPr>
          <w:rFonts w:ascii="Times New Roman" w:eastAsia="Book Antiqua" w:hAnsi="Times New Roman" w:cs="Times New Roman"/>
          <w:color w:val="000000"/>
          <w:spacing w:val="-2"/>
        </w:rPr>
        <w:t>;</w:t>
      </w:r>
    </w:p>
    <w:p w:rsidR="0096105E" w:rsidRPr="002D5DC3" w:rsidRDefault="0096105E" w:rsidP="0011757E">
      <w:pPr>
        <w:pStyle w:val="Normalny1"/>
        <w:numPr>
          <w:ilvl w:val="2"/>
          <w:numId w:val="19"/>
        </w:numPr>
        <w:pBdr>
          <w:top w:val="nil"/>
          <w:left w:val="nil"/>
          <w:bottom w:val="nil"/>
          <w:right w:val="nil"/>
          <w:between w:val="nil"/>
        </w:pBdr>
        <w:spacing w:after="40"/>
        <w:ind w:left="567" w:hanging="283"/>
        <w:rPr>
          <w:rFonts w:ascii="Times New Roman" w:eastAsia="Book Antiqua" w:hAnsi="Times New Roman" w:cs="Times New Roman"/>
        </w:rPr>
      </w:pPr>
      <w:r w:rsidRPr="002D5DC3">
        <w:rPr>
          <w:rFonts w:ascii="Times New Roman" w:eastAsia="Book Antiqua" w:hAnsi="Times New Roman" w:cs="Times New Roman"/>
        </w:rPr>
        <w:t xml:space="preserve">prowadzenie dokumentacji wyborów i przekazanie jej </w:t>
      </w:r>
      <w:r>
        <w:rPr>
          <w:rFonts w:ascii="Times New Roman" w:eastAsia="Book Antiqua" w:hAnsi="Times New Roman" w:cs="Times New Roman"/>
        </w:rPr>
        <w:t>do Archiwum Uczelnianego;</w:t>
      </w:r>
    </w:p>
    <w:p w:rsidR="0096105E" w:rsidRPr="000541D1" w:rsidRDefault="0096105E" w:rsidP="0011757E">
      <w:pPr>
        <w:pStyle w:val="Normalny1"/>
        <w:numPr>
          <w:ilvl w:val="2"/>
          <w:numId w:val="19"/>
        </w:numPr>
        <w:pBdr>
          <w:top w:val="nil"/>
          <w:left w:val="nil"/>
          <w:bottom w:val="nil"/>
          <w:right w:val="nil"/>
          <w:between w:val="nil"/>
        </w:pBdr>
        <w:spacing w:after="40"/>
        <w:ind w:left="567" w:hanging="425"/>
        <w:rPr>
          <w:rFonts w:ascii="Times New Roman" w:eastAsia="Book Antiqua" w:hAnsi="Times New Roman" w:cs="Times New Roman"/>
          <w:spacing w:val="-4"/>
        </w:rPr>
      </w:pPr>
      <w:r w:rsidRPr="000541D1">
        <w:rPr>
          <w:rStyle w:val="Odwoanieprzypisudolnego"/>
          <w:rFonts w:ascii="Times New Roman" w:eastAsia="Book Antiqua" w:hAnsi="Times New Roman" w:cs="Times New Roman"/>
          <w:b/>
          <w:bCs/>
          <w:color w:val="FF0000"/>
          <w:spacing w:val="-5"/>
        </w:rPr>
        <w:footnoteReference w:id="9"/>
      </w:r>
      <w:r w:rsidRPr="00451B6C">
        <w:rPr>
          <w:rFonts w:ascii="Times New Roman" w:eastAsia="Book Antiqua" w:hAnsi="Times New Roman" w:cs="Times New Roman"/>
        </w:rPr>
        <w:t>ustalanie wzorów formularzy, protokołów, sprawozdań, kart do głosowania, w tym elektronicznych, pieczęci</w:t>
      </w:r>
      <w:r w:rsidRPr="00451B6C">
        <w:rPr>
          <w:rFonts w:ascii="Times New Roman" w:eastAsia="Book Antiqua" w:hAnsi="Times New Roman" w:cs="Times New Roman"/>
          <w:spacing w:val="-4"/>
        </w:rPr>
        <w:t xml:space="preserve"> komisji wyborczych przeprowadzających wybory w Uczelni oraz innych dokumentów związanych</w:t>
      </w:r>
      <w:r w:rsidRPr="000541D1">
        <w:rPr>
          <w:rFonts w:ascii="Times New Roman" w:eastAsia="Book Antiqua" w:hAnsi="Times New Roman" w:cs="Times New Roman"/>
        </w:rPr>
        <w:t xml:space="preserve"> z czynnościami wyborczymi</w:t>
      </w:r>
      <w:r w:rsidRPr="000541D1">
        <w:rPr>
          <w:rFonts w:ascii="Times New Roman" w:eastAsia="Book Antiqua" w:hAnsi="Times New Roman" w:cs="Times New Roman"/>
          <w:spacing w:val="-4"/>
        </w:rPr>
        <w:t>;</w:t>
      </w:r>
    </w:p>
    <w:p w:rsidR="0096105E" w:rsidRPr="003165AB" w:rsidRDefault="0096105E" w:rsidP="0011757E">
      <w:pPr>
        <w:pStyle w:val="Normalny1"/>
        <w:numPr>
          <w:ilvl w:val="2"/>
          <w:numId w:val="19"/>
        </w:numPr>
        <w:pBdr>
          <w:top w:val="nil"/>
          <w:left w:val="nil"/>
          <w:bottom w:val="nil"/>
          <w:right w:val="nil"/>
          <w:between w:val="nil"/>
        </w:pBdr>
        <w:spacing w:after="40"/>
        <w:ind w:left="567" w:hanging="425"/>
        <w:rPr>
          <w:rFonts w:ascii="Times New Roman" w:eastAsia="Book Antiqua" w:hAnsi="Times New Roman" w:cs="Times New Roman"/>
          <w:color w:val="000000"/>
        </w:rPr>
      </w:pPr>
      <w:r w:rsidRPr="007B4A30">
        <w:rPr>
          <w:rFonts w:ascii="Times New Roman" w:eastAsia="Book Antiqua" w:hAnsi="Times New Roman" w:cs="Times New Roman"/>
          <w:color w:val="000000"/>
          <w:spacing w:val="-4"/>
        </w:rPr>
        <w:t>przekazywanie komisji zebrań uczelnianych wyników wyborów delegatów niezwłocznie po ich otrzymaniu</w:t>
      </w:r>
      <w:r>
        <w:rPr>
          <w:rFonts w:ascii="Times New Roman" w:eastAsia="Book Antiqua" w:hAnsi="Times New Roman" w:cs="Times New Roman"/>
          <w:color w:val="000000"/>
          <w:spacing w:val="-4"/>
        </w:rPr>
        <w:t>;</w:t>
      </w:r>
    </w:p>
    <w:p w:rsidR="0096105E" w:rsidRPr="000F143D" w:rsidRDefault="0096105E" w:rsidP="0011757E">
      <w:pPr>
        <w:pStyle w:val="Normalny1"/>
        <w:numPr>
          <w:ilvl w:val="2"/>
          <w:numId w:val="19"/>
        </w:numPr>
        <w:pBdr>
          <w:top w:val="nil"/>
          <w:left w:val="nil"/>
          <w:bottom w:val="nil"/>
          <w:right w:val="nil"/>
          <w:between w:val="nil"/>
        </w:pBdr>
        <w:spacing w:after="40"/>
        <w:ind w:left="567" w:hanging="425"/>
        <w:rPr>
          <w:rFonts w:ascii="Times New Roman" w:eastAsia="Book Antiqua" w:hAnsi="Times New Roman" w:cs="Times New Roman"/>
        </w:rPr>
      </w:pPr>
      <w:r w:rsidRPr="000F143D">
        <w:rPr>
          <w:rFonts w:ascii="Times New Roman" w:eastAsia="Book Antiqua" w:hAnsi="Times New Roman" w:cs="Times New Roman"/>
        </w:rPr>
        <w:t xml:space="preserve">przedstawianie </w:t>
      </w:r>
      <w:r>
        <w:rPr>
          <w:rFonts w:ascii="Times New Roman" w:eastAsia="Book Antiqua" w:hAnsi="Times New Roman" w:cs="Times New Roman"/>
        </w:rPr>
        <w:t>R</w:t>
      </w:r>
      <w:r w:rsidRPr="000F143D">
        <w:rPr>
          <w:rFonts w:ascii="Times New Roman" w:eastAsia="Book Antiqua" w:hAnsi="Times New Roman" w:cs="Times New Roman"/>
        </w:rPr>
        <w:t>ektorowi propozycji zmian w Ordynacji wyborczej.</w:t>
      </w:r>
    </w:p>
    <w:p w:rsidR="0096105E" w:rsidRPr="003165AB" w:rsidRDefault="0096105E" w:rsidP="0011757E">
      <w:pPr>
        <w:pStyle w:val="punktydo9"/>
        <w:numPr>
          <w:ilvl w:val="0"/>
          <w:numId w:val="34"/>
        </w:numPr>
        <w:spacing w:before="60" w:after="40"/>
        <w:ind w:left="284" w:hanging="284"/>
      </w:pPr>
      <w:r>
        <w:t>W</w:t>
      </w:r>
      <w:r w:rsidRPr="003165AB">
        <w:t>ydziałow</w:t>
      </w:r>
      <w:r>
        <w:t>a komisja wyborcza</w:t>
      </w:r>
      <w:r w:rsidRPr="003165AB">
        <w:t>:</w:t>
      </w:r>
    </w:p>
    <w:p w:rsidR="0096105E" w:rsidRPr="003165AB" w:rsidRDefault="0096105E" w:rsidP="0011757E">
      <w:pPr>
        <w:pStyle w:val="Normalny1"/>
        <w:numPr>
          <w:ilvl w:val="1"/>
          <w:numId w:val="20"/>
        </w:numPr>
        <w:pBdr>
          <w:top w:val="nil"/>
          <w:left w:val="nil"/>
          <w:bottom w:val="nil"/>
          <w:right w:val="nil"/>
          <w:between w:val="nil"/>
        </w:pBdr>
        <w:spacing w:after="40"/>
        <w:ind w:left="568" w:hanging="284"/>
        <w:rPr>
          <w:rFonts w:ascii="Times New Roman" w:eastAsia="Book Antiqua" w:hAnsi="Times New Roman" w:cs="Times New Roman"/>
          <w:color w:val="000000"/>
        </w:rPr>
      </w:pPr>
      <w:r w:rsidRPr="003165AB">
        <w:rPr>
          <w:rFonts w:ascii="Times New Roman" w:eastAsia="Book Antiqua" w:hAnsi="Times New Roman" w:cs="Times New Roman"/>
          <w:color w:val="000000"/>
        </w:rPr>
        <w:lastRenderedPageBreak/>
        <w:t>ustala szczegółowy terminarz czynności wyborczych przeprowadzanych na wydziale,</w:t>
      </w:r>
    </w:p>
    <w:p w:rsidR="0096105E" w:rsidRPr="003165AB" w:rsidRDefault="0096105E" w:rsidP="0011757E">
      <w:pPr>
        <w:pStyle w:val="Normalny1"/>
        <w:numPr>
          <w:ilvl w:val="1"/>
          <w:numId w:val="20"/>
        </w:numPr>
        <w:pBdr>
          <w:top w:val="nil"/>
          <w:left w:val="nil"/>
          <w:bottom w:val="nil"/>
          <w:right w:val="nil"/>
          <w:between w:val="nil"/>
        </w:pBdr>
        <w:ind w:left="567" w:hanging="283"/>
        <w:contextualSpacing/>
        <w:rPr>
          <w:rFonts w:ascii="Times New Roman" w:eastAsia="Book Antiqua" w:hAnsi="Times New Roman" w:cs="Times New Roman"/>
          <w:color w:val="000000"/>
        </w:rPr>
      </w:pPr>
      <w:r w:rsidRPr="003165AB">
        <w:rPr>
          <w:rFonts w:ascii="Times New Roman" w:eastAsia="Book Antiqua" w:hAnsi="Times New Roman" w:cs="Times New Roman"/>
          <w:color w:val="000000"/>
        </w:rPr>
        <w:t xml:space="preserve"> przeprowadza wybory: </w:t>
      </w:r>
    </w:p>
    <w:p w:rsidR="0096105E" w:rsidRPr="00200A3B" w:rsidRDefault="0096105E" w:rsidP="0011757E">
      <w:pPr>
        <w:pStyle w:val="Normalny1"/>
        <w:numPr>
          <w:ilvl w:val="1"/>
          <w:numId w:val="7"/>
        </w:numPr>
        <w:pBdr>
          <w:top w:val="nil"/>
          <w:left w:val="nil"/>
          <w:bottom w:val="nil"/>
          <w:right w:val="nil"/>
          <w:between w:val="nil"/>
        </w:pBdr>
        <w:ind w:left="851" w:hanging="284"/>
        <w:contextualSpacing/>
        <w:rPr>
          <w:rFonts w:ascii="Times New Roman" w:eastAsia="Book Antiqua" w:hAnsi="Times New Roman" w:cs="Times New Roman"/>
          <w:color w:val="000000"/>
          <w:spacing w:val="-2"/>
        </w:rPr>
      </w:pPr>
      <w:r w:rsidRPr="003165AB">
        <w:rPr>
          <w:rFonts w:ascii="Times New Roman" w:eastAsia="Book Antiqua" w:hAnsi="Times New Roman" w:cs="Times New Roman"/>
          <w:color w:val="000000"/>
        </w:rPr>
        <w:t xml:space="preserve">elektorów uczelnianego kolegium elektorów z grupy nauczycieli akademickich </w:t>
      </w:r>
      <w:r>
        <w:rPr>
          <w:rFonts w:ascii="Times New Roman" w:eastAsia="Book Antiqua" w:hAnsi="Times New Roman" w:cs="Times New Roman"/>
          <w:color w:val="000000"/>
        </w:rPr>
        <w:t>zatrudnionych na stanowiskach profesora i profesora uczelni</w:t>
      </w:r>
      <w:r w:rsidRPr="003165AB">
        <w:rPr>
          <w:rFonts w:ascii="Times New Roman" w:eastAsia="Book Antiqua" w:hAnsi="Times New Roman" w:cs="Times New Roman"/>
          <w:color w:val="000000"/>
        </w:rPr>
        <w:t xml:space="preserve"> oraz delegatów z grupy pozostałych nauczycieli akademickich i </w:t>
      </w:r>
      <w:r>
        <w:rPr>
          <w:rFonts w:ascii="Times New Roman" w:eastAsia="Book Antiqua" w:hAnsi="Times New Roman" w:cs="Times New Roman"/>
          <w:color w:val="000000"/>
        </w:rPr>
        <w:t xml:space="preserve">z grupy </w:t>
      </w:r>
      <w:r w:rsidRPr="003165AB">
        <w:rPr>
          <w:rFonts w:ascii="Times New Roman" w:eastAsia="Book Antiqua" w:hAnsi="Times New Roman" w:cs="Times New Roman"/>
          <w:color w:val="000000"/>
        </w:rPr>
        <w:t xml:space="preserve">pracowników niebędących nauczycielami akademickimi, zatrudnionych na </w:t>
      </w:r>
      <w:r w:rsidRPr="00200A3B">
        <w:rPr>
          <w:rFonts w:ascii="Times New Roman" w:eastAsia="Book Antiqua" w:hAnsi="Times New Roman" w:cs="Times New Roman"/>
          <w:color w:val="000000"/>
          <w:spacing w:val="-2"/>
        </w:rPr>
        <w:t>wydziale, na zebranie uczelniane poświęcone wybraniu elektorów uczelnianego kolegium elektorów,</w:t>
      </w:r>
    </w:p>
    <w:p w:rsidR="0096105E" w:rsidRPr="003165AB" w:rsidRDefault="0096105E" w:rsidP="0011757E">
      <w:pPr>
        <w:pStyle w:val="Normalny1"/>
        <w:numPr>
          <w:ilvl w:val="1"/>
          <w:numId w:val="7"/>
        </w:numPr>
        <w:pBdr>
          <w:top w:val="nil"/>
          <w:left w:val="nil"/>
          <w:bottom w:val="nil"/>
          <w:right w:val="nil"/>
          <w:between w:val="nil"/>
        </w:pBdr>
        <w:ind w:left="851" w:hanging="284"/>
        <w:contextualSpacing/>
        <w:rPr>
          <w:rFonts w:ascii="Times New Roman" w:eastAsia="Book Antiqua" w:hAnsi="Times New Roman" w:cs="Times New Roman"/>
          <w:color w:val="000000"/>
        </w:rPr>
      </w:pPr>
      <w:r w:rsidRPr="003165AB">
        <w:rPr>
          <w:rFonts w:ascii="Times New Roman" w:eastAsia="Book Antiqua" w:hAnsi="Times New Roman" w:cs="Times New Roman"/>
          <w:color w:val="000000"/>
        </w:rPr>
        <w:t xml:space="preserve">przedstawiciela(-i) do senatu z grupy nauczycieli akademickich </w:t>
      </w:r>
      <w:r>
        <w:rPr>
          <w:rFonts w:ascii="Times New Roman" w:eastAsia="Book Antiqua" w:hAnsi="Times New Roman" w:cs="Times New Roman"/>
          <w:color w:val="000000"/>
        </w:rPr>
        <w:t xml:space="preserve">zatrudnionych na </w:t>
      </w:r>
      <w:r w:rsidRPr="000F143D">
        <w:rPr>
          <w:rFonts w:ascii="Times New Roman" w:eastAsia="Book Antiqua" w:hAnsi="Times New Roman" w:cs="Times New Roman"/>
          <w:color w:val="000000"/>
        </w:rPr>
        <w:t>stanowiskach profesora i profesora uczelni oraz delegatów z grupy pozostałych nauczycieli akademickich i</w:t>
      </w:r>
      <w:r>
        <w:rPr>
          <w:rFonts w:ascii="Times New Roman" w:eastAsia="Book Antiqua" w:hAnsi="Times New Roman" w:cs="Times New Roman"/>
          <w:color w:val="000000"/>
        </w:rPr>
        <w:t> </w:t>
      </w:r>
      <w:r w:rsidRPr="003165AB">
        <w:rPr>
          <w:rFonts w:ascii="Times New Roman" w:eastAsia="Book Antiqua" w:hAnsi="Times New Roman" w:cs="Times New Roman"/>
          <w:color w:val="000000"/>
        </w:rPr>
        <w:t>pracowników niebędących nauczycielami akademickimi, zatrudnionych na wydziale, na zebranie uczelniane poświęcone w</w:t>
      </w:r>
      <w:r>
        <w:rPr>
          <w:rFonts w:ascii="Times New Roman" w:eastAsia="Book Antiqua" w:hAnsi="Times New Roman" w:cs="Times New Roman"/>
          <w:color w:val="000000"/>
        </w:rPr>
        <w:t>ybraniu członków S</w:t>
      </w:r>
      <w:r w:rsidRPr="003165AB">
        <w:rPr>
          <w:rFonts w:ascii="Times New Roman" w:eastAsia="Book Antiqua" w:hAnsi="Times New Roman" w:cs="Times New Roman"/>
          <w:color w:val="000000"/>
        </w:rPr>
        <w:t xml:space="preserve">enatu, </w:t>
      </w:r>
    </w:p>
    <w:p w:rsidR="0096105E" w:rsidRPr="00F16A60" w:rsidRDefault="0096105E" w:rsidP="0011757E">
      <w:pPr>
        <w:pStyle w:val="Normalny1"/>
        <w:numPr>
          <w:ilvl w:val="1"/>
          <w:numId w:val="7"/>
        </w:numPr>
        <w:pBdr>
          <w:top w:val="nil"/>
          <w:left w:val="nil"/>
          <w:bottom w:val="nil"/>
          <w:right w:val="nil"/>
          <w:between w:val="nil"/>
        </w:pBdr>
        <w:ind w:left="851" w:hanging="284"/>
        <w:contextualSpacing/>
        <w:rPr>
          <w:rFonts w:ascii="Times New Roman" w:eastAsia="Book Antiqua" w:hAnsi="Times New Roman" w:cs="Times New Roman"/>
          <w:color w:val="000000"/>
        </w:rPr>
      </w:pPr>
      <w:r w:rsidRPr="00216560">
        <w:rPr>
          <w:rFonts w:ascii="Times New Roman" w:eastAsia="Book Antiqua" w:hAnsi="Times New Roman" w:cs="Times New Roman"/>
        </w:rPr>
        <w:t>przedstawiciel</w:t>
      </w:r>
      <w:r>
        <w:rPr>
          <w:rFonts w:ascii="Times New Roman" w:eastAsia="Book Antiqua" w:hAnsi="Times New Roman" w:cs="Times New Roman"/>
        </w:rPr>
        <w:t>a(-i)</w:t>
      </w:r>
      <w:r w:rsidRPr="00216560">
        <w:rPr>
          <w:rFonts w:ascii="Times New Roman" w:eastAsia="Book Antiqua" w:hAnsi="Times New Roman" w:cs="Times New Roman"/>
        </w:rPr>
        <w:t xml:space="preserve"> do uczelnianej komisji dyscyplinarnej dla nauczycieli akademickich</w:t>
      </w:r>
      <w:r>
        <w:rPr>
          <w:rFonts w:ascii="Times New Roman" w:eastAsia="Book Antiqua" w:hAnsi="Times New Roman" w:cs="Times New Roman"/>
        </w:rPr>
        <w:t xml:space="preserve"> </w:t>
      </w:r>
      <w:r w:rsidRPr="00F16A60">
        <w:rPr>
          <w:rFonts w:ascii="Times New Roman" w:eastAsia="Book Antiqua" w:hAnsi="Times New Roman" w:cs="Times New Roman"/>
        </w:rPr>
        <w:t xml:space="preserve">z grupy </w:t>
      </w:r>
      <w:r w:rsidRPr="003F3E31">
        <w:rPr>
          <w:rFonts w:ascii="Times New Roman" w:eastAsia="Book Antiqua" w:hAnsi="Times New Roman" w:cs="Times New Roman"/>
          <w:spacing w:val="-4"/>
        </w:rPr>
        <w:t xml:space="preserve">nauczycieli akademickich zatrudnionych na stanowisku profesora oraz </w:t>
      </w:r>
      <w:r w:rsidRPr="003F3E31">
        <w:rPr>
          <w:rFonts w:ascii="Times New Roman" w:eastAsia="Book Antiqua" w:hAnsi="Times New Roman" w:cs="Times New Roman"/>
        </w:rPr>
        <w:t>delegatów</w:t>
      </w:r>
      <w:r w:rsidRPr="003F3E31">
        <w:rPr>
          <w:rFonts w:ascii="Times New Roman" w:eastAsia="Book Antiqua" w:hAnsi="Times New Roman" w:cs="Times New Roman"/>
          <w:spacing w:val="-4"/>
        </w:rPr>
        <w:t xml:space="preserve"> z grupy nauczycieli</w:t>
      </w:r>
      <w:r w:rsidRPr="00200A3B">
        <w:rPr>
          <w:rFonts w:ascii="Times New Roman" w:eastAsia="Book Antiqua" w:hAnsi="Times New Roman" w:cs="Times New Roman"/>
          <w:spacing w:val="-4"/>
        </w:rPr>
        <w:t xml:space="preserve"> akademickich</w:t>
      </w:r>
      <w:r w:rsidRPr="00F16A60">
        <w:rPr>
          <w:rFonts w:ascii="Times New Roman" w:eastAsia="Book Antiqua" w:hAnsi="Times New Roman" w:cs="Times New Roman"/>
          <w:spacing w:val="-4"/>
        </w:rPr>
        <w:t xml:space="preserve"> zatrudnionych na pozostałych stanowiskach;</w:t>
      </w:r>
    </w:p>
    <w:p w:rsidR="0096105E" w:rsidRDefault="0096105E" w:rsidP="0011757E">
      <w:pPr>
        <w:pStyle w:val="Normalny1"/>
        <w:numPr>
          <w:ilvl w:val="1"/>
          <w:numId w:val="20"/>
        </w:numPr>
        <w:pBdr>
          <w:top w:val="nil"/>
          <w:left w:val="nil"/>
          <w:bottom w:val="nil"/>
          <w:right w:val="nil"/>
          <w:between w:val="nil"/>
        </w:pBdr>
        <w:spacing w:before="40"/>
        <w:ind w:left="568" w:hanging="284"/>
        <w:rPr>
          <w:rFonts w:ascii="Times New Roman" w:eastAsia="Book Antiqua" w:hAnsi="Times New Roman" w:cs="Times New Roman"/>
          <w:color w:val="000000"/>
        </w:rPr>
      </w:pPr>
      <w:r w:rsidRPr="003165AB">
        <w:rPr>
          <w:rFonts w:ascii="Times New Roman" w:eastAsia="Book Antiqua" w:hAnsi="Times New Roman" w:cs="Times New Roman"/>
          <w:color w:val="000000"/>
        </w:rPr>
        <w:t xml:space="preserve"> ustala wyniki wyborów, podaje je do publicznej wiadomości oraz przekazuje niezwłocznie uczelnianej komisji wyborczej dokumentację przeprowadzonych przez siebie wyborów</w:t>
      </w:r>
      <w:r>
        <w:rPr>
          <w:rFonts w:ascii="Times New Roman" w:eastAsia="Book Antiqua" w:hAnsi="Times New Roman" w:cs="Times New Roman"/>
          <w:color w:val="000000"/>
        </w:rPr>
        <w:t>.</w:t>
      </w:r>
    </w:p>
    <w:p w:rsidR="0096105E" w:rsidRPr="005F66EB" w:rsidRDefault="0096105E" w:rsidP="0011757E">
      <w:pPr>
        <w:pStyle w:val="punktydo9"/>
        <w:numPr>
          <w:ilvl w:val="0"/>
          <w:numId w:val="34"/>
        </w:numPr>
        <w:spacing w:before="60" w:after="40"/>
        <w:ind w:left="284" w:hanging="284"/>
      </w:pPr>
      <w:r w:rsidRPr="005F66EB">
        <w:t>Komisja jednostek pozawydziałowych:</w:t>
      </w:r>
    </w:p>
    <w:p w:rsidR="0096105E" w:rsidRPr="005F66EB" w:rsidRDefault="0096105E" w:rsidP="0011757E">
      <w:pPr>
        <w:pStyle w:val="Normalny1"/>
        <w:numPr>
          <w:ilvl w:val="0"/>
          <w:numId w:val="35"/>
        </w:numPr>
        <w:pBdr>
          <w:top w:val="nil"/>
          <w:left w:val="nil"/>
          <w:bottom w:val="nil"/>
          <w:right w:val="nil"/>
          <w:between w:val="nil"/>
        </w:pBdr>
        <w:spacing w:after="40"/>
        <w:rPr>
          <w:rFonts w:ascii="Times New Roman" w:eastAsia="Book Antiqua" w:hAnsi="Times New Roman" w:cs="Times New Roman"/>
          <w:color w:val="000000"/>
        </w:rPr>
      </w:pPr>
      <w:r w:rsidRPr="005F66EB">
        <w:rPr>
          <w:rFonts w:ascii="Times New Roman" w:eastAsia="Book Antiqua" w:hAnsi="Times New Roman" w:cs="Times New Roman"/>
          <w:color w:val="000000"/>
        </w:rPr>
        <w:t>ustala szczegółowy terminarz czynności wyborczych;</w:t>
      </w:r>
    </w:p>
    <w:p w:rsidR="0096105E" w:rsidRPr="005F66EB" w:rsidRDefault="0096105E" w:rsidP="0011757E">
      <w:pPr>
        <w:pStyle w:val="Normalny1"/>
        <w:numPr>
          <w:ilvl w:val="0"/>
          <w:numId w:val="35"/>
        </w:numPr>
        <w:pBdr>
          <w:top w:val="nil"/>
          <w:left w:val="nil"/>
          <w:bottom w:val="nil"/>
          <w:right w:val="nil"/>
          <w:between w:val="nil"/>
        </w:pBdr>
        <w:spacing w:after="40"/>
        <w:rPr>
          <w:rFonts w:ascii="Times New Roman" w:eastAsia="Book Antiqua" w:hAnsi="Times New Roman" w:cs="Times New Roman"/>
          <w:color w:val="000000"/>
        </w:rPr>
      </w:pPr>
      <w:r w:rsidRPr="005F66EB">
        <w:rPr>
          <w:rFonts w:ascii="Times New Roman" w:eastAsia="Book Antiqua" w:hAnsi="Times New Roman" w:cs="Times New Roman"/>
          <w:color w:val="000000"/>
        </w:rPr>
        <w:t>przeprowadza wybory:</w:t>
      </w:r>
    </w:p>
    <w:p w:rsidR="0096105E" w:rsidRPr="005F66EB" w:rsidRDefault="0096105E" w:rsidP="0096105E">
      <w:pPr>
        <w:pStyle w:val="Normalny1"/>
        <w:pBdr>
          <w:top w:val="nil"/>
          <w:left w:val="nil"/>
          <w:bottom w:val="nil"/>
          <w:right w:val="nil"/>
          <w:between w:val="nil"/>
        </w:pBdr>
        <w:ind w:left="851"/>
        <w:contextualSpacing/>
        <w:rPr>
          <w:rFonts w:ascii="Times New Roman" w:eastAsia="Book Antiqua" w:hAnsi="Times New Roman" w:cs="Times New Roman"/>
          <w:color w:val="000000"/>
        </w:rPr>
      </w:pPr>
      <w:r w:rsidRPr="005F66EB">
        <w:rPr>
          <w:rFonts w:ascii="Times New Roman" w:eastAsia="Book Antiqua" w:hAnsi="Times New Roman" w:cs="Times New Roman"/>
          <w:color w:val="000000"/>
        </w:rPr>
        <w:t>a)</w:t>
      </w:r>
      <w:r w:rsidRPr="005F66EB">
        <w:rPr>
          <w:rFonts w:ascii="Times New Roman" w:eastAsia="Book Antiqua" w:hAnsi="Times New Roman" w:cs="Times New Roman"/>
          <w:color w:val="000000"/>
        </w:rPr>
        <w:tab/>
        <w:t xml:space="preserve">elektorów uczelnianego kolegium elektorów z grupy nauczycieli akademickich </w:t>
      </w:r>
      <w:r>
        <w:rPr>
          <w:rFonts w:ascii="Times New Roman" w:eastAsia="Book Antiqua" w:hAnsi="Times New Roman" w:cs="Times New Roman"/>
          <w:color w:val="000000"/>
        </w:rPr>
        <w:t>zatrudnionych na stanowiskach profesora i profesora uczelni</w:t>
      </w:r>
      <w:r w:rsidRPr="005F66EB">
        <w:rPr>
          <w:rFonts w:ascii="Times New Roman" w:eastAsia="Book Antiqua" w:hAnsi="Times New Roman" w:cs="Times New Roman"/>
          <w:color w:val="000000"/>
        </w:rPr>
        <w:t xml:space="preserve"> oraz delegatów z grupy pozostałych nauczycieli akademickich i </w:t>
      </w:r>
      <w:r>
        <w:rPr>
          <w:rFonts w:ascii="Times New Roman" w:eastAsia="Book Antiqua" w:hAnsi="Times New Roman" w:cs="Times New Roman"/>
          <w:color w:val="000000"/>
        </w:rPr>
        <w:t xml:space="preserve">z grupy </w:t>
      </w:r>
      <w:r w:rsidRPr="005F66EB">
        <w:rPr>
          <w:rFonts w:ascii="Times New Roman" w:eastAsia="Book Antiqua" w:hAnsi="Times New Roman" w:cs="Times New Roman"/>
          <w:color w:val="000000"/>
        </w:rPr>
        <w:t>pracowników niebędących nauczycielam</w:t>
      </w:r>
      <w:r>
        <w:rPr>
          <w:rFonts w:ascii="Times New Roman" w:eastAsia="Book Antiqua" w:hAnsi="Times New Roman" w:cs="Times New Roman"/>
          <w:color w:val="000000"/>
        </w:rPr>
        <w:t>i akademickimi, zatrudnionych w </w:t>
      </w:r>
      <w:r w:rsidRPr="005F66EB">
        <w:rPr>
          <w:rFonts w:ascii="Times New Roman" w:eastAsia="Book Antiqua" w:hAnsi="Times New Roman" w:cs="Times New Roman"/>
          <w:color w:val="000000"/>
        </w:rPr>
        <w:t>jednostkach pozawydziałowych, na zebranie uczelniane poświęcone wybraniu elektorów uczelnianego kolegium elektorów,</w:t>
      </w:r>
    </w:p>
    <w:p w:rsidR="0096105E" w:rsidRDefault="0096105E" w:rsidP="0096105E">
      <w:pPr>
        <w:pStyle w:val="Normalny1"/>
        <w:keepLines/>
        <w:pBdr>
          <w:top w:val="nil"/>
          <w:left w:val="nil"/>
          <w:bottom w:val="nil"/>
          <w:right w:val="nil"/>
          <w:between w:val="nil"/>
        </w:pBdr>
        <w:ind w:left="851"/>
        <w:contextualSpacing/>
        <w:rPr>
          <w:rFonts w:ascii="Times New Roman" w:eastAsia="Book Antiqua" w:hAnsi="Times New Roman" w:cs="Times New Roman"/>
          <w:color w:val="000000"/>
        </w:rPr>
      </w:pPr>
      <w:r w:rsidRPr="005F66EB">
        <w:rPr>
          <w:rFonts w:ascii="Times New Roman" w:eastAsia="Book Antiqua" w:hAnsi="Times New Roman" w:cs="Times New Roman"/>
          <w:color w:val="000000"/>
        </w:rPr>
        <w:t>b)</w:t>
      </w:r>
      <w:r w:rsidRPr="005F66EB">
        <w:rPr>
          <w:rFonts w:ascii="Times New Roman" w:eastAsia="Book Antiqua" w:hAnsi="Times New Roman" w:cs="Times New Roman"/>
          <w:color w:val="000000"/>
        </w:rPr>
        <w:tab/>
        <w:t xml:space="preserve">przedstawiciela(-i) do </w:t>
      </w:r>
      <w:r>
        <w:rPr>
          <w:rFonts w:ascii="Times New Roman" w:eastAsia="Book Antiqua" w:hAnsi="Times New Roman" w:cs="Times New Roman"/>
          <w:color w:val="000000"/>
        </w:rPr>
        <w:t>S</w:t>
      </w:r>
      <w:r w:rsidRPr="005F66EB">
        <w:rPr>
          <w:rFonts w:ascii="Times New Roman" w:eastAsia="Book Antiqua" w:hAnsi="Times New Roman" w:cs="Times New Roman"/>
          <w:color w:val="000000"/>
        </w:rPr>
        <w:t xml:space="preserve">enatu z grupy nauczycieli akademickich </w:t>
      </w:r>
      <w:r>
        <w:rPr>
          <w:rFonts w:ascii="Times New Roman" w:eastAsia="Book Antiqua" w:hAnsi="Times New Roman" w:cs="Times New Roman"/>
          <w:color w:val="000000"/>
        </w:rPr>
        <w:t xml:space="preserve">zatrudnionych na stanowiskach </w:t>
      </w:r>
      <w:r w:rsidRPr="00780C4B">
        <w:rPr>
          <w:rFonts w:ascii="Times New Roman" w:eastAsia="Book Antiqua" w:hAnsi="Times New Roman" w:cs="Times New Roman"/>
          <w:color w:val="000000"/>
          <w:spacing w:val="-6"/>
        </w:rPr>
        <w:t>profesora i profesora uczelni oraz delegatów z grupy pozostałych nauczycieli akademickich i pracowników</w:t>
      </w:r>
      <w:r w:rsidRPr="005F66EB">
        <w:rPr>
          <w:rFonts w:ascii="Times New Roman" w:eastAsia="Book Antiqua" w:hAnsi="Times New Roman" w:cs="Times New Roman"/>
          <w:color w:val="000000"/>
        </w:rPr>
        <w:t xml:space="preserve"> niebędących nauczycielami akademickimi, zatrudnionych w jednostkach pozawydziałowych, na zebranie uczelniane poświęcone wybraniu członków </w:t>
      </w:r>
      <w:r>
        <w:rPr>
          <w:rFonts w:ascii="Times New Roman" w:eastAsia="Book Antiqua" w:hAnsi="Times New Roman" w:cs="Times New Roman"/>
          <w:color w:val="000000"/>
        </w:rPr>
        <w:t>S</w:t>
      </w:r>
      <w:r w:rsidRPr="005F66EB">
        <w:rPr>
          <w:rFonts w:ascii="Times New Roman" w:eastAsia="Book Antiqua" w:hAnsi="Times New Roman" w:cs="Times New Roman"/>
          <w:color w:val="000000"/>
        </w:rPr>
        <w:t>enatu;</w:t>
      </w:r>
    </w:p>
    <w:p w:rsidR="0096105E" w:rsidRPr="00216560" w:rsidRDefault="0096105E" w:rsidP="0096105E">
      <w:pPr>
        <w:pStyle w:val="Normalny1"/>
        <w:pBdr>
          <w:top w:val="nil"/>
          <w:left w:val="nil"/>
          <w:bottom w:val="nil"/>
          <w:right w:val="nil"/>
          <w:between w:val="nil"/>
        </w:pBdr>
        <w:ind w:left="851"/>
        <w:contextualSpacing/>
        <w:rPr>
          <w:rFonts w:ascii="Times New Roman" w:eastAsia="Book Antiqua" w:hAnsi="Times New Roman" w:cs="Times New Roman"/>
          <w:color w:val="000000"/>
        </w:rPr>
      </w:pPr>
      <w:r w:rsidRPr="00216560">
        <w:rPr>
          <w:rFonts w:ascii="Times New Roman" w:eastAsia="Book Antiqua" w:hAnsi="Times New Roman" w:cs="Times New Roman"/>
          <w:color w:val="000000"/>
        </w:rPr>
        <w:t>c)</w:t>
      </w:r>
      <w:r w:rsidRPr="00216560">
        <w:rPr>
          <w:rFonts w:ascii="Times New Roman" w:eastAsia="Book Antiqua" w:hAnsi="Times New Roman" w:cs="Times New Roman"/>
          <w:color w:val="000000"/>
        </w:rPr>
        <w:tab/>
        <w:t>przedstawiciel</w:t>
      </w:r>
      <w:r>
        <w:rPr>
          <w:rFonts w:ascii="Times New Roman" w:eastAsia="Book Antiqua" w:hAnsi="Times New Roman" w:cs="Times New Roman"/>
          <w:color w:val="000000"/>
        </w:rPr>
        <w:t>a(-</w:t>
      </w:r>
      <w:r w:rsidRPr="00216560">
        <w:rPr>
          <w:rFonts w:ascii="Times New Roman" w:eastAsia="Book Antiqua" w:hAnsi="Times New Roman" w:cs="Times New Roman"/>
          <w:color w:val="000000"/>
        </w:rPr>
        <w:t>i</w:t>
      </w:r>
      <w:r>
        <w:rPr>
          <w:rFonts w:ascii="Times New Roman" w:eastAsia="Book Antiqua" w:hAnsi="Times New Roman" w:cs="Times New Roman"/>
        </w:rPr>
        <w:t xml:space="preserve">) </w:t>
      </w:r>
      <w:r w:rsidRPr="00216560">
        <w:rPr>
          <w:rFonts w:ascii="Times New Roman" w:eastAsia="Book Antiqua" w:hAnsi="Times New Roman" w:cs="Times New Roman"/>
        </w:rPr>
        <w:t>do uczelnianej komisji dyscyplinarnej dla nauczycieli akademickich:</w:t>
      </w:r>
    </w:p>
    <w:p w:rsidR="0096105E" w:rsidRPr="00216560" w:rsidRDefault="0096105E" w:rsidP="0096105E">
      <w:pPr>
        <w:pStyle w:val="Normalny1"/>
        <w:pBdr>
          <w:top w:val="nil"/>
          <w:left w:val="nil"/>
          <w:bottom w:val="nil"/>
          <w:right w:val="nil"/>
          <w:between w:val="nil"/>
        </w:pBdr>
        <w:ind w:left="1135"/>
        <w:contextualSpacing/>
        <w:rPr>
          <w:rFonts w:ascii="Times New Roman" w:eastAsia="Book Antiqua" w:hAnsi="Times New Roman" w:cs="Times New Roman"/>
          <w:color w:val="000000"/>
        </w:rPr>
      </w:pPr>
      <w:r>
        <w:rPr>
          <w:rFonts w:ascii="Times New Roman" w:eastAsia="Book Antiqua" w:hAnsi="Times New Roman" w:cs="Times New Roman"/>
        </w:rPr>
        <w:t>–</w:t>
      </w:r>
      <w:r>
        <w:rPr>
          <w:rFonts w:ascii="Times New Roman" w:eastAsia="Book Antiqua" w:hAnsi="Times New Roman" w:cs="Times New Roman"/>
        </w:rPr>
        <w:tab/>
      </w:r>
      <w:r w:rsidRPr="00216560">
        <w:rPr>
          <w:rFonts w:ascii="Times New Roman" w:eastAsia="Book Antiqua" w:hAnsi="Times New Roman" w:cs="Times New Roman"/>
        </w:rPr>
        <w:t xml:space="preserve">z grupy nauczycieli akademickich zatrudnionych na stanowisku profesora, </w:t>
      </w:r>
      <w:r>
        <w:rPr>
          <w:rFonts w:ascii="Times New Roman" w:eastAsia="Book Antiqua" w:hAnsi="Times New Roman" w:cs="Times New Roman"/>
          <w:color w:val="000000"/>
        </w:rPr>
        <w:t>zatrudnionych w </w:t>
      </w:r>
      <w:r w:rsidRPr="00216560">
        <w:rPr>
          <w:rFonts w:ascii="Times New Roman" w:eastAsia="Book Antiqua" w:hAnsi="Times New Roman" w:cs="Times New Roman"/>
          <w:color w:val="000000"/>
        </w:rPr>
        <w:t xml:space="preserve">jednostkach </w:t>
      </w:r>
      <w:r>
        <w:rPr>
          <w:rFonts w:ascii="Times New Roman" w:eastAsia="Book Antiqua" w:hAnsi="Times New Roman" w:cs="Times New Roman"/>
          <w:color w:val="000000"/>
        </w:rPr>
        <w:t>międzywydziałowych</w:t>
      </w:r>
      <w:r w:rsidRPr="00216560">
        <w:rPr>
          <w:rFonts w:ascii="Times New Roman" w:eastAsia="Book Antiqua" w:hAnsi="Times New Roman" w:cs="Times New Roman"/>
          <w:color w:val="000000"/>
        </w:rPr>
        <w:t>,</w:t>
      </w:r>
    </w:p>
    <w:p w:rsidR="0096105E" w:rsidRPr="00216560" w:rsidRDefault="0096105E" w:rsidP="0096105E">
      <w:pPr>
        <w:pStyle w:val="Normalny1"/>
        <w:pBdr>
          <w:top w:val="nil"/>
          <w:left w:val="nil"/>
          <w:bottom w:val="nil"/>
          <w:right w:val="nil"/>
          <w:between w:val="nil"/>
        </w:pBdr>
        <w:ind w:left="1135"/>
        <w:rPr>
          <w:rFonts w:ascii="Times New Roman" w:eastAsia="Book Antiqua" w:hAnsi="Times New Roman" w:cs="Times New Roman"/>
          <w:color w:val="000000"/>
        </w:rPr>
      </w:pPr>
      <w:r w:rsidRPr="003F3E31">
        <w:rPr>
          <w:rFonts w:ascii="Times New Roman" w:eastAsia="Book Antiqua" w:hAnsi="Times New Roman" w:cs="Times New Roman"/>
          <w:spacing w:val="-4"/>
        </w:rPr>
        <w:t>–</w:t>
      </w:r>
      <w:r w:rsidRPr="003F3E31">
        <w:rPr>
          <w:rFonts w:ascii="Times New Roman" w:eastAsia="Book Antiqua" w:hAnsi="Times New Roman" w:cs="Times New Roman"/>
          <w:spacing w:val="-4"/>
        </w:rPr>
        <w:tab/>
        <w:t>delegatów z grupy nauczycieli akademickich zatrudnionych na innych stanowiskach,</w:t>
      </w:r>
      <w:r w:rsidRPr="003F3E31">
        <w:rPr>
          <w:rFonts w:ascii="Times New Roman" w:eastAsia="Book Antiqua" w:hAnsi="Times New Roman" w:cs="Times New Roman"/>
          <w:color w:val="000000"/>
          <w:spacing w:val="-4"/>
        </w:rPr>
        <w:t xml:space="preserve"> zatrudnionych</w:t>
      </w:r>
      <w:r>
        <w:rPr>
          <w:rFonts w:ascii="Times New Roman" w:eastAsia="Book Antiqua" w:hAnsi="Times New Roman" w:cs="Times New Roman"/>
          <w:color w:val="000000"/>
          <w:spacing w:val="-4"/>
        </w:rPr>
        <w:t xml:space="preserve"> w </w:t>
      </w:r>
      <w:r w:rsidRPr="00216560">
        <w:rPr>
          <w:rFonts w:ascii="Times New Roman" w:eastAsia="Book Antiqua" w:hAnsi="Times New Roman" w:cs="Times New Roman"/>
          <w:color w:val="000000"/>
          <w:spacing w:val="-4"/>
        </w:rPr>
        <w:t xml:space="preserve">jednostkach </w:t>
      </w:r>
      <w:r>
        <w:rPr>
          <w:rFonts w:ascii="Times New Roman" w:eastAsia="Book Antiqua" w:hAnsi="Times New Roman" w:cs="Times New Roman"/>
          <w:color w:val="000000"/>
          <w:spacing w:val="-4"/>
        </w:rPr>
        <w:t>między</w:t>
      </w:r>
      <w:r w:rsidRPr="00216560">
        <w:rPr>
          <w:rFonts w:ascii="Times New Roman" w:eastAsia="Book Antiqua" w:hAnsi="Times New Roman" w:cs="Times New Roman"/>
          <w:color w:val="000000"/>
          <w:spacing w:val="-4"/>
        </w:rPr>
        <w:t>wydziałowych</w:t>
      </w:r>
      <w:r w:rsidRPr="00216560">
        <w:rPr>
          <w:rFonts w:ascii="Times New Roman" w:eastAsia="Book Antiqua" w:hAnsi="Times New Roman" w:cs="Times New Roman"/>
          <w:color w:val="000000"/>
        </w:rPr>
        <w:t>;</w:t>
      </w:r>
    </w:p>
    <w:p w:rsidR="0096105E" w:rsidRDefault="0096105E" w:rsidP="0011757E">
      <w:pPr>
        <w:pStyle w:val="Normalny1"/>
        <w:numPr>
          <w:ilvl w:val="0"/>
          <w:numId w:val="35"/>
        </w:numPr>
        <w:pBdr>
          <w:top w:val="nil"/>
          <w:left w:val="nil"/>
          <w:bottom w:val="nil"/>
          <w:right w:val="nil"/>
          <w:between w:val="nil"/>
        </w:pBdr>
        <w:spacing w:after="40"/>
        <w:rPr>
          <w:rFonts w:ascii="Times New Roman" w:eastAsia="Book Antiqua" w:hAnsi="Times New Roman" w:cs="Times New Roman"/>
          <w:color w:val="000000"/>
        </w:rPr>
      </w:pPr>
      <w:r w:rsidRPr="005F66EB">
        <w:rPr>
          <w:rFonts w:ascii="Times New Roman" w:eastAsia="Book Antiqua" w:hAnsi="Times New Roman" w:cs="Times New Roman"/>
          <w:color w:val="000000"/>
        </w:rPr>
        <w:t>ustala wyniki wyborów, podaje je do publicznej wiadomości oraz przekazuje niezwłocznie uczelnianej komisji wyborczej dokumentację przeprowadzonych przez siebie wyborów</w:t>
      </w:r>
      <w:r>
        <w:rPr>
          <w:rFonts w:ascii="Times New Roman" w:eastAsia="Book Antiqua" w:hAnsi="Times New Roman" w:cs="Times New Roman"/>
          <w:color w:val="000000"/>
        </w:rPr>
        <w:t>.</w:t>
      </w:r>
    </w:p>
    <w:p w:rsidR="0096105E" w:rsidRPr="005F66EB" w:rsidRDefault="0096105E" w:rsidP="0011757E">
      <w:pPr>
        <w:pStyle w:val="punktydo9"/>
        <w:numPr>
          <w:ilvl w:val="0"/>
          <w:numId w:val="34"/>
        </w:numPr>
        <w:spacing w:before="60" w:after="40"/>
        <w:ind w:left="284" w:hanging="284"/>
      </w:pPr>
      <w:r w:rsidRPr="005F66EB">
        <w:t>Komisja administracji centralnej:</w:t>
      </w:r>
    </w:p>
    <w:p w:rsidR="0096105E" w:rsidRPr="005F66EB" w:rsidRDefault="0096105E" w:rsidP="0011757E">
      <w:pPr>
        <w:numPr>
          <w:ilvl w:val="1"/>
          <w:numId w:val="8"/>
        </w:numPr>
        <w:tabs>
          <w:tab w:val="clear" w:pos="907"/>
        </w:tabs>
        <w:spacing w:after="40"/>
        <w:ind w:left="568" w:hanging="284"/>
        <w:rPr>
          <w:rFonts w:eastAsia="Times New Roman" w:cs="Times New Roman"/>
        </w:rPr>
      </w:pPr>
      <w:r w:rsidRPr="005F66EB">
        <w:rPr>
          <w:rFonts w:eastAsia="Times New Roman" w:cs="Times New Roman"/>
        </w:rPr>
        <w:t>ustala szczegółowy terminarz czynności wyborczych;</w:t>
      </w:r>
    </w:p>
    <w:p w:rsidR="0096105E" w:rsidRPr="005F66EB" w:rsidRDefault="0096105E" w:rsidP="0011757E">
      <w:pPr>
        <w:numPr>
          <w:ilvl w:val="1"/>
          <w:numId w:val="8"/>
        </w:numPr>
        <w:tabs>
          <w:tab w:val="clear" w:pos="907"/>
          <w:tab w:val="num" w:pos="567"/>
        </w:tabs>
        <w:spacing w:before="60" w:after="0"/>
        <w:ind w:left="568" w:hanging="284"/>
        <w:contextualSpacing/>
        <w:rPr>
          <w:rFonts w:eastAsia="Times New Roman" w:cs="Times New Roman"/>
        </w:rPr>
      </w:pPr>
      <w:r w:rsidRPr="005F66EB">
        <w:rPr>
          <w:rFonts w:eastAsia="Times New Roman" w:cs="Times New Roman"/>
        </w:rPr>
        <w:t xml:space="preserve">przeprowadza wybory: </w:t>
      </w:r>
    </w:p>
    <w:p w:rsidR="0096105E" w:rsidRPr="005F66EB" w:rsidRDefault="0096105E" w:rsidP="0011757E">
      <w:pPr>
        <w:numPr>
          <w:ilvl w:val="2"/>
          <w:numId w:val="8"/>
        </w:numPr>
        <w:tabs>
          <w:tab w:val="clear" w:pos="1247"/>
        </w:tabs>
        <w:spacing w:after="0"/>
        <w:ind w:left="851" w:hanging="284"/>
        <w:contextualSpacing/>
        <w:rPr>
          <w:rFonts w:eastAsia="Times New Roman" w:cs="Times New Roman"/>
        </w:rPr>
      </w:pPr>
      <w:r w:rsidRPr="00F94497">
        <w:rPr>
          <w:rFonts w:eastAsia="Times New Roman" w:cs="Times New Roman"/>
          <w:spacing w:val="-6"/>
        </w:rPr>
        <w:t>delegatów z grupy pracowników niebędących nauczycielami akademickimi zatrudnionych w administracji</w:t>
      </w:r>
      <w:r w:rsidRPr="005F66EB">
        <w:rPr>
          <w:rFonts w:eastAsia="Times New Roman" w:cs="Times New Roman"/>
          <w:spacing w:val="-4"/>
        </w:rPr>
        <w:t xml:space="preserve"> centralnej na zebranie uczelniane poświęcone wybraniu elektorów uczelnianego</w:t>
      </w:r>
      <w:r w:rsidRPr="005F66EB">
        <w:rPr>
          <w:rFonts w:eastAsia="Times New Roman" w:cs="Times New Roman"/>
        </w:rPr>
        <w:t xml:space="preserve"> kolegium elektorów,</w:t>
      </w:r>
    </w:p>
    <w:p w:rsidR="0096105E" w:rsidRPr="005F66EB" w:rsidRDefault="0096105E" w:rsidP="0011757E">
      <w:pPr>
        <w:numPr>
          <w:ilvl w:val="2"/>
          <w:numId w:val="8"/>
        </w:numPr>
        <w:tabs>
          <w:tab w:val="clear" w:pos="1247"/>
        </w:tabs>
        <w:spacing w:after="0"/>
        <w:ind w:left="851" w:hanging="284"/>
        <w:contextualSpacing/>
        <w:rPr>
          <w:rFonts w:eastAsia="Times New Roman" w:cs="Times New Roman"/>
        </w:rPr>
      </w:pPr>
      <w:r w:rsidRPr="00F94497">
        <w:rPr>
          <w:rFonts w:eastAsia="Times New Roman" w:cs="Times New Roman"/>
          <w:spacing w:val="-6"/>
        </w:rPr>
        <w:t>delegatów z grupy pracowników niebędących nauczycielami akademickimi zatrudnionych w administracji</w:t>
      </w:r>
      <w:r w:rsidRPr="005F66EB">
        <w:rPr>
          <w:rFonts w:eastAsia="Times New Roman" w:cs="Times New Roman"/>
          <w:spacing w:val="-4"/>
        </w:rPr>
        <w:t xml:space="preserve"> centralnej</w:t>
      </w:r>
      <w:r w:rsidRPr="005F66EB">
        <w:rPr>
          <w:rFonts w:eastAsia="Times New Roman" w:cs="Times New Roman"/>
        </w:rPr>
        <w:t xml:space="preserve"> na zebranie uczelniane poświęcone wybraniu członków senatu;</w:t>
      </w:r>
    </w:p>
    <w:p w:rsidR="0096105E" w:rsidRDefault="0096105E" w:rsidP="0011757E">
      <w:pPr>
        <w:numPr>
          <w:ilvl w:val="1"/>
          <w:numId w:val="8"/>
        </w:numPr>
        <w:tabs>
          <w:tab w:val="clear" w:pos="907"/>
        </w:tabs>
        <w:spacing w:before="40" w:after="0"/>
        <w:ind w:left="568" w:hanging="284"/>
        <w:rPr>
          <w:rFonts w:eastAsia="Times New Roman" w:cs="Times New Roman"/>
        </w:rPr>
      </w:pPr>
      <w:r w:rsidRPr="005F66EB">
        <w:rPr>
          <w:rFonts w:eastAsia="Times New Roman" w:cs="Times New Roman"/>
        </w:rPr>
        <w:t>ustala wyniki wyborów, podaje je do publicznej wiadomości oraz przekazuje niezwłocznie uczelnianej komisji wyborczej dokumentację przeprowadzonych przez siebie wyborów</w:t>
      </w:r>
      <w:r>
        <w:rPr>
          <w:rFonts w:eastAsia="Times New Roman" w:cs="Times New Roman"/>
        </w:rPr>
        <w:t>.</w:t>
      </w:r>
    </w:p>
    <w:p w:rsidR="0096105E" w:rsidRPr="005F66EB" w:rsidRDefault="0096105E" w:rsidP="0011757E">
      <w:pPr>
        <w:pStyle w:val="punktydo9"/>
        <w:numPr>
          <w:ilvl w:val="0"/>
          <w:numId w:val="34"/>
        </w:numPr>
        <w:spacing w:before="60" w:after="40"/>
        <w:ind w:left="284" w:hanging="284"/>
      </w:pPr>
      <w:r w:rsidRPr="005F66EB">
        <w:lastRenderedPageBreak/>
        <w:t>Komisja zebrań uczelnianych:</w:t>
      </w:r>
    </w:p>
    <w:p w:rsidR="0096105E" w:rsidRPr="005F66EB" w:rsidRDefault="0096105E" w:rsidP="0096105E">
      <w:pPr>
        <w:pStyle w:val="Normalny1"/>
        <w:pBdr>
          <w:top w:val="nil"/>
          <w:left w:val="nil"/>
          <w:bottom w:val="nil"/>
          <w:right w:val="nil"/>
          <w:between w:val="nil"/>
        </w:pBdr>
        <w:spacing w:after="40"/>
        <w:ind w:left="568"/>
        <w:rPr>
          <w:rFonts w:ascii="Times New Roman" w:eastAsia="Book Antiqua" w:hAnsi="Times New Roman" w:cs="Times New Roman"/>
          <w:color w:val="000000"/>
        </w:rPr>
      </w:pPr>
      <w:r>
        <w:rPr>
          <w:rFonts w:ascii="Times New Roman" w:eastAsia="Book Antiqua" w:hAnsi="Times New Roman" w:cs="Times New Roman"/>
          <w:color w:val="000000"/>
        </w:rPr>
        <w:t>1)</w:t>
      </w:r>
      <w:r>
        <w:rPr>
          <w:rFonts w:ascii="Times New Roman" w:eastAsia="Book Antiqua" w:hAnsi="Times New Roman" w:cs="Times New Roman"/>
          <w:color w:val="000000"/>
        </w:rPr>
        <w:tab/>
      </w:r>
      <w:r w:rsidRPr="005F66EB">
        <w:rPr>
          <w:rFonts w:ascii="Times New Roman" w:eastAsia="Book Antiqua" w:hAnsi="Times New Roman" w:cs="Times New Roman"/>
          <w:color w:val="000000"/>
        </w:rPr>
        <w:t>ustala szczegółowy terminarz czynności wyborczych;</w:t>
      </w:r>
    </w:p>
    <w:p w:rsidR="0096105E" w:rsidRPr="005F66EB" w:rsidRDefault="0096105E" w:rsidP="0096105E">
      <w:pPr>
        <w:pStyle w:val="Normalny1"/>
        <w:pBdr>
          <w:top w:val="nil"/>
          <w:left w:val="nil"/>
          <w:bottom w:val="nil"/>
          <w:right w:val="nil"/>
          <w:between w:val="nil"/>
        </w:pBdr>
        <w:spacing w:after="0"/>
        <w:ind w:left="568"/>
        <w:rPr>
          <w:rFonts w:ascii="Times New Roman" w:eastAsia="Book Antiqua" w:hAnsi="Times New Roman" w:cs="Times New Roman"/>
          <w:color w:val="000000"/>
        </w:rPr>
      </w:pPr>
      <w:r>
        <w:rPr>
          <w:rFonts w:ascii="Times New Roman" w:eastAsia="Book Antiqua" w:hAnsi="Times New Roman" w:cs="Times New Roman"/>
          <w:color w:val="000000"/>
        </w:rPr>
        <w:t>2)</w:t>
      </w:r>
      <w:r>
        <w:rPr>
          <w:rFonts w:ascii="Times New Roman" w:eastAsia="Book Antiqua" w:hAnsi="Times New Roman" w:cs="Times New Roman"/>
          <w:color w:val="000000"/>
        </w:rPr>
        <w:tab/>
      </w:r>
      <w:r w:rsidRPr="005F66EB">
        <w:rPr>
          <w:rFonts w:ascii="Times New Roman" w:eastAsia="Book Antiqua" w:hAnsi="Times New Roman" w:cs="Times New Roman"/>
          <w:color w:val="000000"/>
        </w:rPr>
        <w:t xml:space="preserve">przeprowadza wybory na zebraniach uczelnianych: </w:t>
      </w:r>
    </w:p>
    <w:p w:rsidR="0096105E" w:rsidRPr="005F66EB" w:rsidRDefault="0096105E" w:rsidP="0096105E">
      <w:pPr>
        <w:pStyle w:val="Normalny1"/>
        <w:pBdr>
          <w:top w:val="nil"/>
          <w:left w:val="nil"/>
          <w:bottom w:val="nil"/>
          <w:right w:val="nil"/>
          <w:between w:val="nil"/>
        </w:pBdr>
        <w:ind w:left="851"/>
        <w:contextualSpacing/>
        <w:rPr>
          <w:rFonts w:ascii="Times New Roman" w:eastAsia="Book Antiqua" w:hAnsi="Times New Roman" w:cs="Times New Roman"/>
          <w:color w:val="000000"/>
        </w:rPr>
      </w:pPr>
      <w:r>
        <w:rPr>
          <w:rFonts w:ascii="Times New Roman" w:eastAsia="Book Antiqua" w:hAnsi="Times New Roman" w:cs="Times New Roman"/>
          <w:color w:val="000000"/>
        </w:rPr>
        <w:t>a)</w:t>
      </w:r>
      <w:r>
        <w:rPr>
          <w:rFonts w:ascii="Times New Roman" w:eastAsia="Book Antiqua" w:hAnsi="Times New Roman" w:cs="Times New Roman"/>
          <w:color w:val="000000"/>
        </w:rPr>
        <w:tab/>
      </w:r>
      <w:r w:rsidRPr="005F66EB">
        <w:rPr>
          <w:rFonts w:ascii="Times New Roman" w:eastAsia="Book Antiqua" w:hAnsi="Times New Roman" w:cs="Times New Roman"/>
          <w:color w:val="000000"/>
        </w:rPr>
        <w:t xml:space="preserve">elektorów uczelnianego kolegium elektorów z grupy pozostałych nauczycieli akademickich i z grupy pracowników niebędących nauczycielami akademickimi, </w:t>
      </w:r>
    </w:p>
    <w:p w:rsidR="0096105E" w:rsidRDefault="0096105E" w:rsidP="0096105E">
      <w:pPr>
        <w:pStyle w:val="Normalny1"/>
        <w:pBdr>
          <w:top w:val="nil"/>
          <w:left w:val="nil"/>
          <w:bottom w:val="nil"/>
          <w:right w:val="nil"/>
          <w:between w:val="nil"/>
        </w:pBdr>
        <w:spacing w:after="0"/>
        <w:ind w:left="851"/>
        <w:rPr>
          <w:rFonts w:ascii="Times New Roman" w:eastAsia="Book Antiqua" w:hAnsi="Times New Roman" w:cs="Times New Roman"/>
          <w:color w:val="000000"/>
        </w:rPr>
      </w:pPr>
      <w:r w:rsidRPr="005F66EB">
        <w:rPr>
          <w:rFonts w:ascii="Times New Roman" w:eastAsia="Book Antiqua" w:hAnsi="Times New Roman" w:cs="Times New Roman"/>
          <w:color w:val="000000"/>
        </w:rPr>
        <w:t>b)</w:t>
      </w:r>
      <w:r>
        <w:rPr>
          <w:rFonts w:ascii="Times New Roman" w:eastAsia="Book Antiqua" w:hAnsi="Times New Roman" w:cs="Times New Roman"/>
          <w:color w:val="000000"/>
        </w:rPr>
        <w:tab/>
      </w:r>
      <w:r w:rsidRPr="00F94497">
        <w:rPr>
          <w:rFonts w:ascii="Times New Roman" w:eastAsia="Book Antiqua" w:hAnsi="Times New Roman" w:cs="Times New Roman"/>
          <w:color w:val="000000"/>
          <w:spacing w:val="-4"/>
        </w:rPr>
        <w:t>przedstawiciela(-i) do senatu z grupy pozostałych nauczycieli akademickich i pracowników niebędących</w:t>
      </w:r>
      <w:r w:rsidRPr="005F66EB">
        <w:rPr>
          <w:rFonts w:ascii="Times New Roman" w:eastAsia="Book Antiqua" w:hAnsi="Times New Roman" w:cs="Times New Roman"/>
          <w:color w:val="000000"/>
        </w:rPr>
        <w:t xml:space="preserve"> nauczycielami a</w:t>
      </w:r>
      <w:r>
        <w:rPr>
          <w:rFonts w:ascii="Times New Roman" w:eastAsia="Book Antiqua" w:hAnsi="Times New Roman" w:cs="Times New Roman"/>
          <w:color w:val="000000"/>
        </w:rPr>
        <w:t>kademickimi,</w:t>
      </w:r>
    </w:p>
    <w:p w:rsidR="0096105E" w:rsidRPr="00D80FB9" w:rsidRDefault="0096105E" w:rsidP="0096105E">
      <w:pPr>
        <w:pBdr>
          <w:top w:val="nil"/>
          <w:left w:val="nil"/>
          <w:bottom w:val="nil"/>
          <w:right w:val="nil"/>
          <w:between w:val="nil"/>
        </w:pBdr>
        <w:spacing w:line="259" w:lineRule="auto"/>
        <w:ind w:left="851" w:hanging="284"/>
        <w:contextualSpacing/>
        <w:rPr>
          <w:rFonts w:eastAsia="Book Antiqua" w:cs="Times New Roman"/>
          <w:color w:val="000000"/>
        </w:rPr>
      </w:pPr>
      <w:r w:rsidRPr="003F3E31">
        <w:rPr>
          <w:rFonts w:eastAsia="Book Antiqua" w:cs="Times New Roman"/>
          <w:color w:val="000000"/>
        </w:rPr>
        <w:t>c)</w:t>
      </w:r>
      <w:r w:rsidRPr="003F3E31">
        <w:rPr>
          <w:rFonts w:eastAsia="Book Antiqua" w:cs="Times New Roman"/>
          <w:color w:val="000000"/>
        </w:rPr>
        <w:tab/>
      </w:r>
      <w:r w:rsidRPr="003F3E31">
        <w:rPr>
          <w:rFonts w:cs="Times New Roman"/>
        </w:rPr>
        <w:t>przedstawicieli do uczelnianej komisji dyscyplinarnej</w:t>
      </w:r>
      <w:r w:rsidRPr="003F3E31">
        <w:rPr>
          <w:rFonts w:eastAsia="Book Antiqua" w:cs="Times New Roman"/>
        </w:rPr>
        <w:t xml:space="preserve"> dla nauczycieli akademickich</w:t>
      </w:r>
      <w:r w:rsidRPr="003F3E31">
        <w:rPr>
          <w:rFonts w:cs="Times New Roman"/>
        </w:rPr>
        <w:t>, spośród nauczycieli akademickich zatrudnionych na stanowiskach innych niż na stanowisku profesora;</w:t>
      </w:r>
    </w:p>
    <w:p w:rsidR="0096105E" w:rsidRDefault="0096105E" w:rsidP="0096105E">
      <w:pPr>
        <w:pStyle w:val="Normalny1"/>
        <w:pBdr>
          <w:top w:val="nil"/>
          <w:left w:val="nil"/>
          <w:bottom w:val="nil"/>
          <w:right w:val="nil"/>
          <w:between w:val="nil"/>
        </w:pBdr>
        <w:spacing w:before="60"/>
        <w:ind w:left="568"/>
        <w:rPr>
          <w:rFonts w:ascii="Times New Roman" w:eastAsia="Book Antiqua" w:hAnsi="Times New Roman" w:cs="Times New Roman"/>
          <w:color w:val="000000"/>
        </w:rPr>
      </w:pPr>
      <w:r>
        <w:rPr>
          <w:rFonts w:ascii="Times New Roman" w:eastAsia="Book Antiqua" w:hAnsi="Times New Roman" w:cs="Times New Roman"/>
          <w:color w:val="000000"/>
        </w:rPr>
        <w:t>3)</w:t>
      </w:r>
      <w:r>
        <w:rPr>
          <w:rFonts w:ascii="Times New Roman" w:eastAsia="Book Antiqua" w:hAnsi="Times New Roman" w:cs="Times New Roman"/>
          <w:color w:val="000000"/>
        </w:rPr>
        <w:tab/>
      </w:r>
      <w:r w:rsidRPr="005F66EB">
        <w:rPr>
          <w:rFonts w:ascii="Times New Roman" w:eastAsia="Book Antiqua" w:hAnsi="Times New Roman" w:cs="Times New Roman"/>
          <w:color w:val="000000"/>
        </w:rPr>
        <w:t>ustala wyniki wyborów, podaje je do publicznej wiadomości oraz przekazuje niezwłocznie uczelnianej komisji wyborczej dokumentację przeprowadzonych przez siebie wyborów</w:t>
      </w:r>
    </w:p>
    <w:p w:rsidR="0096105E" w:rsidRPr="004B2811" w:rsidRDefault="0096105E" w:rsidP="0096105E">
      <w:pPr>
        <w:pStyle w:val="paragraf"/>
      </w:pPr>
      <w:r w:rsidRPr="004B2811">
        <w:t>§ 7.</w:t>
      </w:r>
    </w:p>
    <w:p w:rsidR="0096105E" w:rsidRDefault="0096105E" w:rsidP="0011757E">
      <w:pPr>
        <w:pStyle w:val="punktydo9"/>
        <w:numPr>
          <w:ilvl w:val="6"/>
          <w:numId w:val="36"/>
        </w:numPr>
        <w:ind w:left="284" w:hanging="284"/>
      </w:pPr>
      <w:r>
        <w:t>R</w:t>
      </w:r>
      <w:r w:rsidRPr="00CE5ADB">
        <w:t xml:space="preserve">ektora </w:t>
      </w:r>
      <w:r>
        <w:t>wybiera</w:t>
      </w:r>
      <w:r w:rsidRPr="00CE5ADB">
        <w:t xml:space="preserve"> kolegium e</w:t>
      </w:r>
      <w:r>
        <w:t>lektorów</w:t>
      </w:r>
      <w:r w:rsidRPr="00CE5ADB">
        <w:t xml:space="preserve">. Wybór rektora dokonywany jest bezwzględną większością głosów. </w:t>
      </w:r>
    </w:p>
    <w:p w:rsidR="0096105E" w:rsidRDefault="0096105E" w:rsidP="0011757E">
      <w:pPr>
        <w:pStyle w:val="punktydo9"/>
        <w:numPr>
          <w:ilvl w:val="0"/>
          <w:numId w:val="36"/>
        </w:numPr>
        <w:ind w:left="284" w:hanging="284"/>
      </w:pPr>
      <w:r w:rsidRPr="00B4307B">
        <w:t>Rektorem</w:t>
      </w:r>
      <w:r w:rsidRPr="00C73C72">
        <w:rPr>
          <w:rFonts w:eastAsia="Times New Roman"/>
          <w:spacing w:val="-4"/>
        </w:rPr>
        <w:t xml:space="preserve"> Uczelni może być osoba spełniająca wymagania określone w ustawie oraz posiadająca tytuł naukowy profesora lub stopień doktora habilitowanego. Warunkiem pełnienia funkcji rektora jest zatrudnienie w Uczelni jako podstawowym miejscu pracy</w:t>
      </w:r>
      <w:r w:rsidRPr="00DF2CA7">
        <w:rPr>
          <w:rFonts w:eastAsia="Times New Roman"/>
        </w:rPr>
        <w:t>.</w:t>
      </w:r>
      <w:r w:rsidRPr="00DF2CA7">
        <w:t xml:space="preserve"> </w:t>
      </w:r>
    </w:p>
    <w:p w:rsidR="0096105E" w:rsidRPr="003F3E31" w:rsidRDefault="0096105E" w:rsidP="0011757E">
      <w:pPr>
        <w:pStyle w:val="punktydo9"/>
        <w:numPr>
          <w:ilvl w:val="0"/>
          <w:numId w:val="36"/>
        </w:numPr>
        <w:ind w:left="284" w:hanging="284"/>
      </w:pPr>
      <w:r w:rsidRPr="00B4307B">
        <w:t>Kandydatów</w:t>
      </w:r>
      <w:r w:rsidRPr="003F3E31">
        <w:t xml:space="preserve"> na rektora wskazuje Rada Uczelni, po zaopiniowaniu przez Senat. </w:t>
      </w:r>
    </w:p>
    <w:p w:rsidR="0096105E" w:rsidRPr="003F3E31" w:rsidRDefault="0096105E" w:rsidP="0011757E">
      <w:pPr>
        <w:pStyle w:val="punktydo9"/>
        <w:numPr>
          <w:ilvl w:val="0"/>
          <w:numId w:val="36"/>
        </w:numPr>
        <w:ind w:left="284" w:hanging="284"/>
      </w:pPr>
      <w:r w:rsidRPr="003F3E31">
        <w:t>Kandydatów na rektora może wskazać każdy członek wspólnoty Uczelni.</w:t>
      </w:r>
    </w:p>
    <w:p w:rsidR="0096105E" w:rsidRPr="00667050" w:rsidRDefault="0096105E" w:rsidP="0011757E">
      <w:pPr>
        <w:pStyle w:val="punktydo9"/>
        <w:numPr>
          <w:ilvl w:val="0"/>
          <w:numId w:val="36"/>
        </w:numPr>
        <w:ind w:left="284" w:hanging="284"/>
      </w:pPr>
      <w:r w:rsidRPr="00B4307B">
        <w:t>Osoba</w:t>
      </w:r>
      <w:r w:rsidRPr="00383B27">
        <w:rPr>
          <w:spacing w:val="-2"/>
        </w:rPr>
        <w:t xml:space="preserve"> zgłaszana na </w:t>
      </w:r>
      <w:r>
        <w:rPr>
          <w:spacing w:val="-2"/>
        </w:rPr>
        <w:t>r</w:t>
      </w:r>
      <w:r w:rsidRPr="00383B27">
        <w:rPr>
          <w:spacing w:val="-2"/>
        </w:rPr>
        <w:t xml:space="preserve">ektora musi wyrazić, na piśmie, zgodę na kandydowanie do pełnienia funkcji </w:t>
      </w:r>
      <w:r>
        <w:rPr>
          <w:spacing w:val="-2"/>
        </w:rPr>
        <w:t>r</w:t>
      </w:r>
      <w:r w:rsidRPr="00383B27">
        <w:rPr>
          <w:spacing w:val="-2"/>
        </w:rPr>
        <w:t>ektora</w:t>
      </w:r>
      <w:r w:rsidRPr="00383B27">
        <w:t>.</w:t>
      </w:r>
    </w:p>
    <w:p w:rsidR="0096105E" w:rsidRDefault="0096105E" w:rsidP="0011757E">
      <w:pPr>
        <w:pStyle w:val="punktydo9"/>
        <w:numPr>
          <w:ilvl w:val="0"/>
          <w:numId w:val="36"/>
        </w:numPr>
        <w:ind w:left="284" w:hanging="284"/>
      </w:pPr>
      <w:r>
        <w:t>Kandydaci na r</w:t>
      </w:r>
      <w:r w:rsidRPr="00383B27">
        <w:t>ektora mogą prezentować swój program wyborczy na zebraniach wyborczych otwartych oraz zebraniach elektorów. Program ten może być również przedstawiony elektorom wcześniej, w formie opracowania zwartego, również na stronach WWW.</w:t>
      </w:r>
      <w:r>
        <w:t xml:space="preserve"> </w:t>
      </w:r>
      <w:r w:rsidRPr="00C30007">
        <w:rPr>
          <w:rStyle w:val="Odwoanieprzypisudolnego"/>
          <w:b/>
          <w:bCs/>
          <w:color w:val="FF0000"/>
        </w:rPr>
        <w:footnoteReference w:id="10"/>
      </w:r>
      <w:r w:rsidRPr="00AB0452">
        <w:rPr>
          <w:spacing w:val="-4"/>
        </w:rPr>
        <w:t>Rektor zapewnia warunki przeprowadzania zebrań w</w:t>
      </w:r>
      <w:r>
        <w:rPr>
          <w:spacing w:val="-4"/>
        </w:rPr>
        <w:t> </w:t>
      </w:r>
      <w:r w:rsidRPr="00AB0452">
        <w:rPr>
          <w:spacing w:val="-4"/>
        </w:rPr>
        <w:t>obiektach Uczelni, może też umożliwić zaprezentowanie</w:t>
      </w:r>
      <w:r w:rsidRPr="00763658">
        <w:t xml:space="preserve"> programu wyborczego przy użyciu środków komunikacji elektronicznej</w:t>
      </w:r>
      <w:r w:rsidRPr="00383B27">
        <w:t>.</w:t>
      </w:r>
    </w:p>
    <w:p w:rsidR="0096105E" w:rsidRPr="00B4307B" w:rsidRDefault="0096105E" w:rsidP="0096105E">
      <w:pPr>
        <w:pStyle w:val="punktydo9"/>
        <w:keepNext/>
        <w:jc w:val="center"/>
        <w:rPr>
          <w:b/>
        </w:rPr>
      </w:pPr>
      <w:r w:rsidRPr="00B4307B">
        <w:rPr>
          <w:b/>
        </w:rPr>
        <w:t>§ 8.</w:t>
      </w:r>
    </w:p>
    <w:p w:rsidR="0096105E" w:rsidRPr="005F66EB" w:rsidRDefault="0096105E" w:rsidP="0096105E">
      <w:pPr>
        <w:pStyle w:val="punktydo9"/>
        <w:keepNext/>
        <w:spacing w:after="40"/>
      </w:pPr>
      <w:r>
        <w:t>1.</w:t>
      </w:r>
      <w:r>
        <w:tab/>
      </w:r>
      <w:r w:rsidRPr="005F66EB">
        <w:t>Kolegium Elektorów liczy 100 osób, w skład którego wchodzą wybrani przedstawiciele:</w:t>
      </w:r>
    </w:p>
    <w:p w:rsidR="0096105E" w:rsidRPr="00FF45B8" w:rsidRDefault="0096105E" w:rsidP="0011757E">
      <w:pPr>
        <w:pStyle w:val="Normalny1"/>
        <w:numPr>
          <w:ilvl w:val="3"/>
          <w:numId w:val="4"/>
        </w:numPr>
        <w:pBdr>
          <w:top w:val="nil"/>
          <w:left w:val="nil"/>
          <w:bottom w:val="nil"/>
          <w:right w:val="nil"/>
          <w:between w:val="nil"/>
        </w:pBdr>
        <w:spacing w:after="40"/>
        <w:ind w:left="568" w:hanging="284"/>
        <w:rPr>
          <w:rFonts w:ascii="Times New Roman" w:eastAsia="Book Antiqua" w:hAnsi="Times New Roman" w:cs="Times New Roman"/>
          <w:color w:val="000000"/>
        </w:rPr>
      </w:pPr>
      <w:r w:rsidRPr="00FF45B8">
        <w:rPr>
          <w:rFonts w:ascii="Times New Roman" w:eastAsia="Book Antiqua" w:hAnsi="Times New Roman" w:cs="Times New Roman"/>
          <w:color w:val="000000"/>
        </w:rPr>
        <w:t xml:space="preserve">nauczycieli akademickich </w:t>
      </w:r>
      <w:r>
        <w:rPr>
          <w:rFonts w:ascii="Times New Roman" w:eastAsia="Book Antiqua" w:hAnsi="Times New Roman" w:cs="Times New Roman"/>
          <w:color w:val="000000"/>
        </w:rPr>
        <w:t>zatrudnionych na stanowisku profesora i profesora uczelni</w:t>
      </w:r>
      <w:r w:rsidRPr="00FF45B8">
        <w:rPr>
          <w:rFonts w:ascii="Times New Roman" w:eastAsia="Book Antiqua" w:hAnsi="Times New Roman" w:cs="Times New Roman"/>
          <w:color w:val="000000"/>
        </w:rPr>
        <w:t xml:space="preserve"> w liczbie 54 osób;</w:t>
      </w:r>
    </w:p>
    <w:p w:rsidR="0096105E" w:rsidRPr="00FF45B8" w:rsidRDefault="0096105E" w:rsidP="0011757E">
      <w:pPr>
        <w:pStyle w:val="Normalny1"/>
        <w:numPr>
          <w:ilvl w:val="3"/>
          <w:numId w:val="4"/>
        </w:numPr>
        <w:pBdr>
          <w:top w:val="nil"/>
          <w:left w:val="nil"/>
          <w:bottom w:val="nil"/>
          <w:right w:val="nil"/>
          <w:between w:val="nil"/>
        </w:pBdr>
        <w:spacing w:after="40"/>
        <w:ind w:left="568" w:hanging="284"/>
        <w:rPr>
          <w:rFonts w:ascii="Times New Roman" w:eastAsia="Book Antiqua" w:hAnsi="Times New Roman" w:cs="Times New Roman"/>
          <w:color w:val="000000"/>
        </w:rPr>
      </w:pPr>
      <w:r>
        <w:rPr>
          <w:rFonts w:ascii="Times New Roman" w:eastAsia="Book Antiqua" w:hAnsi="Times New Roman" w:cs="Times New Roman"/>
          <w:color w:val="000000"/>
        </w:rPr>
        <w:t>n</w:t>
      </w:r>
      <w:r w:rsidRPr="00FF45B8">
        <w:rPr>
          <w:rFonts w:ascii="Times New Roman" w:eastAsia="Book Antiqua" w:hAnsi="Times New Roman" w:cs="Times New Roman"/>
          <w:color w:val="000000"/>
        </w:rPr>
        <w:t xml:space="preserve">auczycieli akademickich </w:t>
      </w:r>
      <w:r>
        <w:rPr>
          <w:rFonts w:ascii="Times New Roman" w:eastAsia="Book Antiqua" w:hAnsi="Times New Roman" w:cs="Times New Roman"/>
          <w:color w:val="000000"/>
        </w:rPr>
        <w:t xml:space="preserve">zatrudnionych na stanowiskach innych niż określone w pkt 1, </w:t>
      </w:r>
      <w:r w:rsidRPr="00FF45B8">
        <w:rPr>
          <w:rFonts w:ascii="Times New Roman" w:eastAsia="Book Antiqua" w:hAnsi="Times New Roman" w:cs="Times New Roman"/>
          <w:color w:val="000000"/>
        </w:rPr>
        <w:t>w liczbie 20 osób;</w:t>
      </w:r>
    </w:p>
    <w:p w:rsidR="0096105E" w:rsidRDefault="0096105E" w:rsidP="0011757E">
      <w:pPr>
        <w:pStyle w:val="Normalny1"/>
        <w:numPr>
          <w:ilvl w:val="3"/>
          <w:numId w:val="4"/>
        </w:numPr>
        <w:pBdr>
          <w:top w:val="nil"/>
          <w:left w:val="nil"/>
          <w:bottom w:val="nil"/>
          <w:right w:val="nil"/>
          <w:between w:val="nil"/>
        </w:pBdr>
        <w:spacing w:after="40"/>
        <w:ind w:left="568" w:hanging="284"/>
        <w:rPr>
          <w:rFonts w:ascii="Times New Roman" w:eastAsia="Book Antiqua" w:hAnsi="Times New Roman" w:cs="Times New Roman"/>
          <w:color w:val="000000"/>
        </w:rPr>
      </w:pPr>
      <w:r w:rsidRPr="00FF45B8">
        <w:rPr>
          <w:rFonts w:ascii="Times New Roman" w:eastAsia="Book Antiqua" w:hAnsi="Times New Roman" w:cs="Times New Roman"/>
          <w:color w:val="000000"/>
        </w:rPr>
        <w:t xml:space="preserve">studentów i doktorantów w liczbie 20 osób, </w:t>
      </w:r>
      <w:r w:rsidRPr="00C41E4D">
        <w:rPr>
          <w:rFonts w:ascii="Times New Roman" w:eastAsia="Book Antiqua" w:hAnsi="Times New Roman" w:cs="Times New Roman"/>
        </w:rPr>
        <w:t xml:space="preserve">przy czym </w:t>
      </w:r>
      <w:r w:rsidRPr="00FF45B8">
        <w:rPr>
          <w:rFonts w:ascii="Times New Roman" w:eastAsia="Book Antiqua" w:hAnsi="Times New Roman" w:cs="Times New Roman"/>
          <w:color w:val="000000"/>
        </w:rPr>
        <w:t xml:space="preserve">liczbę przedstawicieli studentów i doktorantów ustala się proporcjonalnie do ich liczebności w Uczelni, z </w:t>
      </w:r>
      <w:proofErr w:type="gramStart"/>
      <w:r w:rsidRPr="00FF45B8">
        <w:rPr>
          <w:rFonts w:ascii="Times New Roman" w:eastAsia="Book Antiqua" w:hAnsi="Times New Roman" w:cs="Times New Roman"/>
          <w:color w:val="000000"/>
        </w:rPr>
        <w:t>tym</w:t>
      </w:r>
      <w:proofErr w:type="gramEnd"/>
      <w:r w:rsidRPr="00FF45B8">
        <w:rPr>
          <w:rFonts w:ascii="Times New Roman" w:eastAsia="Book Antiqua" w:hAnsi="Times New Roman" w:cs="Times New Roman"/>
          <w:color w:val="000000"/>
        </w:rPr>
        <w:t xml:space="preserve"> że studenci i doktoranci są reprezentowani co najmniej przez jednego przedstawiciela każdej z tych grup;</w:t>
      </w:r>
    </w:p>
    <w:p w:rsidR="0096105E" w:rsidRDefault="0096105E" w:rsidP="0011757E">
      <w:pPr>
        <w:pStyle w:val="Normalny1"/>
        <w:numPr>
          <w:ilvl w:val="3"/>
          <w:numId w:val="4"/>
        </w:numPr>
        <w:pBdr>
          <w:top w:val="nil"/>
          <w:left w:val="nil"/>
          <w:bottom w:val="nil"/>
          <w:right w:val="nil"/>
          <w:between w:val="nil"/>
        </w:pBdr>
        <w:spacing w:after="40"/>
        <w:ind w:left="568" w:hanging="284"/>
        <w:rPr>
          <w:rFonts w:ascii="Times New Roman" w:eastAsia="Book Antiqua" w:hAnsi="Times New Roman" w:cs="Times New Roman"/>
          <w:color w:val="000000"/>
        </w:rPr>
      </w:pPr>
      <w:r w:rsidRPr="00FF45B8">
        <w:rPr>
          <w:rFonts w:ascii="Times New Roman" w:eastAsia="Book Antiqua" w:hAnsi="Times New Roman" w:cs="Times New Roman"/>
          <w:color w:val="000000"/>
        </w:rPr>
        <w:t>pracowników niebędących nauczycielami akademickimi w liczbie 6 osób.</w:t>
      </w:r>
    </w:p>
    <w:p w:rsidR="0096105E" w:rsidRPr="00CE5ADB" w:rsidRDefault="0096105E" w:rsidP="0096105E">
      <w:pPr>
        <w:pStyle w:val="punktydo9"/>
        <w:spacing w:before="60"/>
        <w:rPr>
          <w:color w:val="000000"/>
        </w:rPr>
      </w:pPr>
      <w:r>
        <w:t>2</w:t>
      </w:r>
      <w:r w:rsidRPr="00216560">
        <w:t>.</w:t>
      </w:r>
      <w:r w:rsidRPr="00216560">
        <w:tab/>
        <w:t>Członkiem kolegium elektorów może być osoba, która spełnia wymagania określone w ustawie.</w:t>
      </w:r>
      <w:r w:rsidRPr="00216560">
        <w:rPr>
          <w:color w:val="000000"/>
        </w:rPr>
        <w:t xml:space="preserve"> Do członków kolegium elektorów stosuje się odpowiednio przepisy art. 20 ust.</w:t>
      </w:r>
      <w:r>
        <w:rPr>
          <w:color w:val="000000"/>
        </w:rPr>
        <w:t xml:space="preserve"> </w:t>
      </w:r>
      <w:r w:rsidRPr="00216560">
        <w:rPr>
          <w:color w:val="000000"/>
        </w:rPr>
        <w:t>3 ustawy.</w:t>
      </w:r>
    </w:p>
    <w:p w:rsidR="0096105E" w:rsidRPr="00FF45B8" w:rsidRDefault="0096105E" w:rsidP="0096105E">
      <w:pPr>
        <w:pStyle w:val="punktydo9"/>
        <w:spacing w:after="40"/>
        <w:rPr>
          <w:color w:val="000000"/>
        </w:rPr>
      </w:pPr>
      <w:r>
        <w:t>3</w:t>
      </w:r>
      <w:r w:rsidRPr="00B90289">
        <w:t>.</w:t>
      </w:r>
      <w:r w:rsidRPr="00B90289">
        <w:tab/>
        <w:t>Senat na wniosek uczelnianej komisji wyborczej ustala liczbę elektorów w poszczególnych</w:t>
      </w:r>
      <w:r>
        <w:rPr>
          <w:color w:val="000000"/>
        </w:rPr>
        <w:t xml:space="preserve"> wydziałach i </w:t>
      </w:r>
      <w:r w:rsidRPr="00FF45B8">
        <w:rPr>
          <w:color w:val="000000"/>
        </w:rPr>
        <w:t>okręgach wyborczych, proporcjonalną do:</w:t>
      </w:r>
    </w:p>
    <w:p w:rsidR="0096105E" w:rsidRPr="00327F98" w:rsidRDefault="0096105E" w:rsidP="0096105E">
      <w:pPr>
        <w:pStyle w:val="Normalny1"/>
        <w:pBdr>
          <w:top w:val="nil"/>
          <w:left w:val="nil"/>
          <w:bottom w:val="nil"/>
          <w:right w:val="nil"/>
          <w:between w:val="nil"/>
        </w:pBdr>
        <w:spacing w:before="40" w:after="0"/>
        <w:ind w:left="568"/>
        <w:rPr>
          <w:rFonts w:ascii="Times New Roman" w:eastAsia="Book Antiqua" w:hAnsi="Times New Roman" w:cs="Times New Roman"/>
        </w:rPr>
      </w:pPr>
      <w:r w:rsidRPr="00FF45B8">
        <w:rPr>
          <w:rFonts w:ascii="Times New Roman" w:eastAsia="Book Antiqua" w:hAnsi="Times New Roman" w:cs="Times New Roman"/>
          <w:color w:val="000000"/>
        </w:rPr>
        <w:t>a)</w:t>
      </w:r>
      <w:r w:rsidRPr="00FF45B8">
        <w:rPr>
          <w:rFonts w:ascii="Times New Roman" w:eastAsia="Book Antiqua" w:hAnsi="Times New Roman" w:cs="Times New Roman"/>
          <w:color w:val="000000"/>
        </w:rPr>
        <w:tab/>
        <w:t xml:space="preserve">stanu zatrudnienia obejmującego wyborców posiadających czynne prawo wyborcze z pierwszego, </w:t>
      </w:r>
      <w:r w:rsidRPr="00327F98">
        <w:rPr>
          <w:rFonts w:ascii="Times New Roman" w:eastAsia="Book Antiqua" w:hAnsi="Times New Roman" w:cs="Times New Roman"/>
        </w:rPr>
        <w:t xml:space="preserve">niebędącego dniem ustawowo wolnym od pracy, dnia roku wyborów oraz </w:t>
      </w:r>
    </w:p>
    <w:p w:rsidR="0096105E" w:rsidRPr="00327F98" w:rsidRDefault="0096105E" w:rsidP="0096105E">
      <w:pPr>
        <w:pStyle w:val="Normalny1"/>
        <w:pBdr>
          <w:top w:val="nil"/>
          <w:left w:val="nil"/>
          <w:bottom w:val="nil"/>
          <w:right w:val="nil"/>
          <w:between w:val="nil"/>
        </w:pBdr>
        <w:spacing w:before="40" w:after="0"/>
        <w:ind w:left="568"/>
        <w:rPr>
          <w:rFonts w:ascii="Times New Roman" w:eastAsia="Book Antiqua" w:hAnsi="Times New Roman" w:cs="Times New Roman"/>
        </w:rPr>
      </w:pPr>
      <w:r w:rsidRPr="00327F98">
        <w:rPr>
          <w:rFonts w:ascii="Times New Roman" w:eastAsia="Book Antiqua" w:hAnsi="Times New Roman" w:cs="Times New Roman"/>
        </w:rPr>
        <w:lastRenderedPageBreak/>
        <w:t>b)</w:t>
      </w:r>
      <w:r w:rsidRPr="00327F98">
        <w:rPr>
          <w:rFonts w:ascii="Times New Roman" w:eastAsia="Book Antiqua" w:hAnsi="Times New Roman" w:cs="Times New Roman"/>
        </w:rPr>
        <w:tab/>
        <w:t>liczby studentów i doktorantów odpowiednio według stanu na dzień 30 listopada oraz 31 grudnia roku poprzedzającego rok wyborów.</w:t>
      </w:r>
    </w:p>
    <w:p w:rsidR="0096105E" w:rsidRPr="00327F98" w:rsidRDefault="0096105E" w:rsidP="0096105E">
      <w:pPr>
        <w:pStyle w:val="punktydo9"/>
        <w:spacing w:before="60"/>
      </w:pPr>
      <w:r>
        <w:t>4.</w:t>
      </w:r>
      <w:r>
        <w:tab/>
      </w:r>
      <w:r w:rsidRPr="00327F98">
        <w:t>Kadencja kolegium elektorów trwa 4 lata.</w:t>
      </w:r>
    </w:p>
    <w:p w:rsidR="0096105E" w:rsidRDefault="0096105E" w:rsidP="0096105E">
      <w:pPr>
        <w:pStyle w:val="punktydo9"/>
        <w:rPr>
          <w:color w:val="000000"/>
        </w:rPr>
      </w:pPr>
      <w:r>
        <w:t>5.</w:t>
      </w:r>
      <w:r>
        <w:tab/>
      </w:r>
      <w:r w:rsidRPr="004E0181">
        <w:t>Kolegium</w:t>
      </w:r>
      <w:r w:rsidRPr="00FF45B8">
        <w:rPr>
          <w:color w:val="000000"/>
        </w:rPr>
        <w:t xml:space="preserve"> elektorów wybiera swojego przewodniczącego spośród osób, o których mowa w ust. </w:t>
      </w:r>
      <w:r>
        <w:rPr>
          <w:color w:val="000000"/>
        </w:rPr>
        <w:t>1</w:t>
      </w:r>
      <w:r w:rsidRPr="00FF45B8">
        <w:rPr>
          <w:color w:val="000000"/>
        </w:rPr>
        <w:t xml:space="preserve"> pkt 1.</w:t>
      </w:r>
    </w:p>
    <w:p w:rsidR="0096105E" w:rsidRPr="00327F98" w:rsidRDefault="0096105E" w:rsidP="0096105E">
      <w:pPr>
        <w:pStyle w:val="punktydo9"/>
      </w:pPr>
      <w:r>
        <w:t>6.</w:t>
      </w:r>
      <w:r>
        <w:tab/>
      </w:r>
      <w:r w:rsidRPr="00327F98">
        <w:t>Członkostwo w kolegium elektorów wygasa w przypadku:</w:t>
      </w:r>
    </w:p>
    <w:p w:rsidR="0096105E" w:rsidRPr="00327F98" w:rsidRDefault="0096105E" w:rsidP="0011757E">
      <w:pPr>
        <w:pStyle w:val="Normalny1"/>
        <w:numPr>
          <w:ilvl w:val="0"/>
          <w:numId w:val="2"/>
        </w:numPr>
        <w:pBdr>
          <w:top w:val="nil"/>
          <w:left w:val="nil"/>
          <w:bottom w:val="nil"/>
          <w:right w:val="nil"/>
          <w:between w:val="nil"/>
        </w:pBdr>
        <w:spacing w:after="40"/>
        <w:ind w:left="568" w:hanging="284"/>
        <w:rPr>
          <w:rFonts w:ascii="Times New Roman" w:eastAsia="Book Antiqua" w:hAnsi="Times New Roman" w:cs="Times New Roman"/>
        </w:rPr>
      </w:pPr>
      <w:r w:rsidRPr="00327F98">
        <w:rPr>
          <w:rFonts w:ascii="Times New Roman" w:eastAsia="Book Antiqua" w:hAnsi="Times New Roman" w:cs="Times New Roman"/>
        </w:rPr>
        <w:t xml:space="preserve">śmierci; </w:t>
      </w:r>
    </w:p>
    <w:p w:rsidR="0096105E" w:rsidRPr="00327F98" w:rsidRDefault="0096105E" w:rsidP="0011757E">
      <w:pPr>
        <w:pStyle w:val="Normalny1"/>
        <w:numPr>
          <w:ilvl w:val="0"/>
          <w:numId w:val="2"/>
        </w:numPr>
        <w:pBdr>
          <w:top w:val="nil"/>
          <w:left w:val="nil"/>
          <w:bottom w:val="nil"/>
          <w:right w:val="nil"/>
          <w:between w:val="nil"/>
        </w:pBdr>
        <w:spacing w:after="40"/>
        <w:ind w:left="568" w:hanging="284"/>
        <w:rPr>
          <w:rFonts w:ascii="Times New Roman" w:eastAsia="Book Antiqua" w:hAnsi="Times New Roman" w:cs="Times New Roman"/>
        </w:rPr>
      </w:pPr>
      <w:r w:rsidRPr="00327F98">
        <w:rPr>
          <w:rFonts w:ascii="Times New Roman" w:eastAsia="Book Antiqua" w:hAnsi="Times New Roman" w:cs="Times New Roman"/>
        </w:rPr>
        <w:t xml:space="preserve">rezygnacji z członkostwa; </w:t>
      </w:r>
    </w:p>
    <w:p w:rsidR="0096105E" w:rsidRPr="00327F98" w:rsidRDefault="0096105E" w:rsidP="0011757E">
      <w:pPr>
        <w:pStyle w:val="Normalny1"/>
        <w:numPr>
          <w:ilvl w:val="0"/>
          <w:numId w:val="2"/>
        </w:numPr>
        <w:pBdr>
          <w:top w:val="nil"/>
          <w:left w:val="nil"/>
          <w:bottom w:val="nil"/>
          <w:right w:val="nil"/>
          <w:between w:val="nil"/>
        </w:pBdr>
        <w:spacing w:after="40"/>
        <w:ind w:left="568" w:hanging="284"/>
        <w:rPr>
          <w:rFonts w:ascii="Times New Roman" w:eastAsia="Book Antiqua" w:hAnsi="Times New Roman" w:cs="Times New Roman"/>
        </w:rPr>
      </w:pPr>
      <w:r w:rsidRPr="00327F98">
        <w:rPr>
          <w:rFonts w:ascii="Times New Roman" w:eastAsia="Book Antiqua" w:hAnsi="Times New Roman" w:cs="Times New Roman"/>
        </w:rPr>
        <w:t>niezłożenia oświadczenia, o którym mowa w art. 7 ust. 1 ustawy z</w:t>
      </w:r>
      <w:r>
        <w:rPr>
          <w:rFonts w:ascii="Times New Roman" w:eastAsia="Book Antiqua" w:hAnsi="Times New Roman" w:cs="Times New Roman"/>
        </w:rPr>
        <w:t xml:space="preserve"> dnia 18 października 2006 r. o </w:t>
      </w:r>
      <w:r w:rsidRPr="00327F98">
        <w:rPr>
          <w:rFonts w:ascii="Times New Roman" w:eastAsia="Book Antiqua" w:hAnsi="Times New Roman" w:cs="Times New Roman"/>
        </w:rPr>
        <w:t>ujawnianiu informacji o dokumentach organów bezpieczeństwa państwa z lat 1944–1990 oraz treści tych dokumentów lub informacji, o której mowa w art. 7 ust. 3a tej ustawy;</w:t>
      </w:r>
    </w:p>
    <w:p w:rsidR="0096105E" w:rsidRDefault="0096105E" w:rsidP="0011757E">
      <w:pPr>
        <w:pStyle w:val="Normalny1"/>
        <w:numPr>
          <w:ilvl w:val="0"/>
          <w:numId w:val="2"/>
        </w:numPr>
        <w:pBdr>
          <w:top w:val="nil"/>
          <w:left w:val="nil"/>
          <w:bottom w:val="nil"/>
          <w:right w:val="nil"/>
          <w:between w:val="nil"/>
        </w:pBdr>
        <w:spacing w:after="40"/>
        <w:ind w:left="568" w:hanging="284"/>
        <w:rPr>
          <w:rFonts w:ascii="Times New Roman" w:eastAsia="Book Antiqua" w:hAnsi="Times New Roman" w:cs="Times New Roman"/>
        </w:rPr>
      </w:pPr>
      <w:r w:rsidRPr="00327F98">
        <w:rPr>
          <w:rFonts w:ascii="Times New Roman" w:eastAsia="Book Antiqua" w:hAnsi="Times New Roman" w:cs="Times New Roman"/>
        </w:rPr>
        <w:t>zaprzestania spełniania wymagań określonych w art. 20 ust.1 pkt 1-5 i 7 ustawy</w:t>
      </w:r>
      <w:r>
        <w:rPr>
          <w:rFonts w:ascii="Times New Roman" w:eastAsia="Book Antiqua" w:hAnsi="Times New Roman" w:cs="Times New Roman"/>
        </w:rPr>
        <w:t>.</w:t>
      </w:r>
    </w:p>
    <w:p w:rsidR="0096105E" w:rsidRDefault="0096105E" w:rsidP="0096105E">
      <w:pPr>
        <w:pStyle w:val="punktydo9"/>
      </w:pPr>
      <w:r>
        <w:t>7.</w:t>
      </w:r>
      <w:r>
        <w:tab/>
      </w:r>
      <w:r w:rsidRPr="00780C4B">
        <w:rPr>
          <w:spacing w:val="-4"/>
        </w:rPr>
        <w:t>W miejsce osób, które zwolniły mandat w kolegium elektorów, wstępują osoby, które do organu kandydowały</w:t>
      </w:r>
      <w:r w:rsidRPr="006B6F5D">
        <w:t xml:space="preserve"> i uzyskały kolejno więcej niż połowę ważnie oddanych głosów. Objęcie mandatu przez te osoby stwierdza odpowiednia komisja wyborcza. Jeżeli uzupełnienie składu organu w ten sposób nie jest możliwe, a do końca kadencji jest więcej niż 6 miesięcy, odpowiednia komisja wyborcza przeprowadza niezwłocznie wybory uzupełniające. Wybory uzupełniające do organu wyborczego przeprowadza się niezwłocznie, pomimo że do końca kadencji pozostało mniej niż 6 miesięcy, w przypadku zaistnienia konieczności przeprowadzenia przez organ wyborczy wyborów uzupełniających organu jednoosobowego.</w:t>
      </w:r>
    </w:p>
    <w:p w:rsidR="0096105E" w:rsidRPr="004B2811" w:rsidRDefault="0096105E" w:rsidP="0096105E">
      <w:pPr>
        <w:pStyle w:val="paragraf"/>
        <w:keepNext/>
      </w:pPr>
      <w:r>
        <w:t>§ 9</w:t>
      </w:r>
      <w:r w:rsidRPr="004B2811">
        <w:t>.</w:t>
      </w:r>
    </w:p>
    <w:p w:rsidR="0096105E" w:rsidRPr="00055F66" w:rsidRDefault="0096105E" w:rsidP="0096105E">
      <w:pPr>
        <w:pStyle w:val="punktydo9"/>
        <w:rPr>
          <w:lang w:eastAsia="en-US"/>
        </w:rPr>
      </w:pPr>
      <w:r>
        <w:rPr>
          <w:lang w:eastAsia="en-US"/>
        </w:rPr>
        <w:t>1.</w:t>
      </w:r>
      <w:r>
        <w:rPr>
          <w:lang w:eastAsia="en-US"/>
        </w:rPr>
        <w:tab/>
      </w:r>
      <w:r w:rsidRPr="00055F66">
        <w:rPr>
          <w:lang w:eastAsia="en-US"/>
        </w:rPr>
        <w:t xml:space="preserve">Wyboru elektorów kolegium elektorów w grupie nauczycieli akademickich </w:t>
      </w:r>
      <w:r>
        <w:rPr>
          <w:color w:val="000000"/>
        </w:rPr>
        <w:t>zatrudnionych na stanowiskach profesora i profesora uczelni</w:t>
      </w:r>
      <w:r w:rsidRPr="00055F66">
        <w:rPr>
          <w:spacing w:val="-4"/>
          <w:lang w:eastAsia="en-US"/>
        </w:rPr>
        <w:t xml:space="preserve"> na wydziałach i w jednostkach </w:t>
      </w:r>
      <w:r>
        <w:rPr>
          <w:spacing w:val="-4"/>
          <w:lang w:eastAsia="en-US"/>
        </w:rPr>
        <w:t>pozawydziałowych dokonuje się w </w:t>
      </w:r>
      <w:r w:rsidRPr="00055F66">
        <w:rPr>
          <w:spacing w:val="-4"/>
          <w:lang w:eastAsia="en-US"/>
        </w:rPr>
        <w:t>wyborach bezpośrednich</w:t>
      </w:r>
      <w:r w:rsidRPr="00055F66">
        <w:rPr>
          <w:lang w:eastAsia="en-US"/>
        </w:rPr>
        <w:t>.</w:t>
      </w:r>
    </w:p>
    <w:p w:rsidR="0096105E" w:rsidRPr="00055F66" w:rsidRDefault="0096105E" w:rsidP="0096105E">
      <w:pPr>
        <w:pStyle w:val="punktydo9"/>
        <w:spacing w:after="40"/>
        <w:rPr>
          <w:lang w:eastAsia="en-US"/>
        </w:rPr>
      </w:pPr>
      <w:r w:rsidRPr="00055F66">
        <w:rPr>
          <w:lang w:eastAsia="en-US"/>
        </w:rPr>
        <w:t>2.</w:t>
      </w:r>
      <w:r w:rsidRPr="00055F66">
        <w:rPr>
          <w:lang w:eastAsia="en-US"/>
        </w:rPr>
        <w:tab/>
      </w:r>
      <w:r w:rsidRPr="00F94497">
        <w:rPr>
          <w:spacing w:val="-6"/>
          <w:lang w:eastAsia="en-US"/>
        </w:rPr>
        <w:t>Wyboru elektorów spośród pozostałych nauczycieli akademickich oraz pracowników niebędących nauczycielami</w:t>
      </w:r>
      <w:r w:rsidRPr="00055F66">
        <w:rPr>
          <w:lang w:eastAsia="en-US"/>
        </w:rPr>
        <w:t xml:space="preserve"> akademickimi dokonuje się dwustopniowo:</w:t>
      </w:r>
    </w:p>
    <w:p w:rsidR="0096105E" w:rsidRPr="00CE5ADB" w:rsidRDefault="0096105E" w:rsidP="0011757E">
      <w:pPr>
        <w:numPr>
          <w:ilvl w:val="0"/>
          <w:numId w:val="13"/>
        </w:numPr>
        <w:spacing w:after="0"/>
        <w:ind w:left="568" w:hanging="284"/>
        <w:rPr>
          <w:rFonts w:eastAsia="Calibri" w:cs="Times New Roman"/>
          <w:lang w:eastAsia="en-US"/>
        </w:rPr>
      </w:pPr>
      <w:r w:rsidRPr="00CE5ADB">
        <w:rPr>
          <w:rFonts w:eastAsia="Calibri" w:cs="Times New Roman"/>
          <w:lang w:eastAsia="en-US"/>
        </w:rPr>
        <w:t>wybory delegatów:</w:t>
      </w:r>
    </w:p>
    <w:p w:rsidR="0096105E" w:rsidRPr="00CE5ADB" w:rsidRDefault="0096105E" w:rsidP="0011757E">
      <w:pPr>
        <w:numPr>
          <w:ilvl w:val="0"/>
          <w:numId w:val="14"/>
        </w:numPr>
        <w:spacing w:after="0"/>
        <w:ind w:left="851" w:hanging="284"/>
        <w:contextualSpacing/>
        <w:rPr>
          <w:rFonts w:eastAsia="Calibri" w:cs="Times New Roman"/>
          <w:lang w:eastAsia="en-US"/>
        </w:rPr>
      </w:pPr>
      <w:r w:rsidRPr="00CE5ADB">
        <w:rPr>
          <w:rFonts w:eastAsia="Calibri" w:cs="Times New Roman"/>
          <w:lang w:eastAsia="en-US"/>
        </w:rPr>
        <w:t>w grupie pozostałych nauczycieli akademickich w proporcji jeden delegat na każde kolejne 20 osób uprawnionych do głosowania,</w:t>
      </w:r>
    </w:p>
    <w:p w:rsidR="0096105E" w:rsidRPr="00CE5ADB" w:rsidRDefault="0096105E" w:rsidP="0011757E">
      <w:pPr>
        <w:numPr>
          <w:ilvl w:val="0"/>
          <w:numId w:val="14"/>
        </w:numPr>
        <w:spacing w:after="0"/>
        <w:ind w:left="851" w:hanging="284"/>
        <w:contextualSpacing/>
        <w:rPr>
          <w:rFonts w:eastAsia="Calibri" w:cs="Times New Roman"/>
          <w:lang w:eastAsia="en-US"/>
        </w:rPr>
      </w:pPr>
      <w:r w:rsidRPr="00CE5ADB">
        <w:rPr>
          <w:rFonts w:eastAsia="Calibri" w:cs="Times New Roman"/>
          <w:lang w:eastAsia="en-US"/>
        </w:rPr>
        <w:t xml:space="preserve">w grupie pracowników niebędących nauczycielami akademickimi w proporcji 1 delegat na każde kolejne 40 </w:t>
      </w:r>
      <w:r>
        <w:rPr>
          <w:rFonts w:eastAsia="Calibri" w:cs="Times New Roman"/>
          <w:lang w:eastAsia="en-US"/>
        </w:rPr>
        <w:t>osób uprawnionych do głosowania;</w:t>
      </w:r>
    </w:p>
    <w:p w:rsidR="0096105E" w:rsidRPr="00CE5ADB" w:rsidRDefault="0096105E" w:rsidP="0011757E">
      <w:pPr>
        <w:numPr>
          <w:ilvl w:val="0"/>
          <w:numId w:val="13"/>
        </w:numPr>
        <w:spacing w:before="40"/>
        <w:ind w:left="568" w:hanging="284"/>
        <w:rPr>
          <w:rFonts w:eastAsia="Calibri" w:cs="Times New Roman"/>
          <w:lang w:eastAsia="en-US"/>
        </w:rPr>
      </w:pPr>
      <w:r w:rsidRPr="00CE5ADB">
        <w:rPr>
          <w:rFonts w:eastAsia="Calibri" w:cs="Times New Roman"/>
          <w:lang w:eastAsia="en-US"/>
        </w:rPr>
        <w:t>wybory członków kolegium elektorów.</w:t>
      </w:r>
    </w:p>
    <w:p w:rsidR="0096105E" w:rsidRPr="00CE5ADB" w:rsidRDefault="0096105E" w:rsidP="0096105E">
      <w:pPr>
        <w:pStyle w:val="punktydo9"/>
        <w:rPr>
          <w:lang w:eastAsia="en-US"/>
        </w:rPr>
      </w:pPr>
      <w:r w:rsidRPr="00CE5ADB">
        <w:rPr>
          <w:lang w:eastAsia="en-US"/>
        </w:rPr>
        <w:t>3.</w:t>
      </w:r>
      <w:r w:rsidRPr="00CE5ADB">
        <w:rPr>
          <w:lang w:eastAsia="en-US"/>
        </w:rPr>
        <w:tab/>
        <w:t>Wyboru elektorów, o których mowa w ust. 2 pkt 2, dokonuje się na zebraniach uczelnianych spośród delegatów.</w:t>
      </w:r>
    </w:p>
    <w:p w:rsidR="0096105E" w:rsidRPr="00CE5ADB" w:rsidRDefault="0096105E" w:rsidP="0096105E">
      <w:pPr>
        <w:pStyle w:val="punktydo9"/>
        <w:rPr>
          <w:lang w:eastAsia="en-US"/>
        </w:rPr>
      </w:pPr>
      <w:r w:rsidRPr="00CE5ADB">
        <w:rPr>
          <w:lang w:eastAsia="en-US"/>
        </w:rPr>
        <w:t>4.</w:t>
      </w:r>
      <w:r w:rsidRPr="00CE5ADB">
        <w:rPr>
          <w:lang w:eastAsia="en-US"/>
        </w:rPr>
        <w:tab/>
        <w:t>Liczbę delegatów z poszczególnych wydziałów i okręgów wyborczych ustala uczelniana komisja wyborcza, według stanu zatrudnienia osób posiadających czynne prawo wyborcze na pierwszy dzień stycznia roku wyborów, niebędący ustawowo wolnym dniem od pracy.</w:t>
      </w:r>
    </w:p>
    <w:p w:rsidR="0096105E" w:rsidRPr="00CE5ADB" w:rsidRDefault="0096105E" w:rsidP="0096105E">
      <w:pPr>
        <w:pStyle w:val="paragraf"/>
        <w:keepNext/>
        <w:spacing w:after="0"/>
      </w:pPr>
      <w:r>
        <w:t>§ 10</w:t>
      </w:r>
      <w:r w:rsidRPr="00CE5ADB">
        <w:t>.</w:t>
      </w:r>
    </w:p>
    <w:p w:rsidR="0096105E" w:rsidRPr="005044A6" w:rsidRDefault="0096105E" w:rsidP="0096105E">
      <w:pPr>
        <w:pStyle w:val="punktydo9"/>
        <w:rPr>
          <w:lang w:eastAsia="en-US"/>
        </w:rPr>
      </w:pPr>
      <w:r>
        <w:rPr>
          <w:lang w:eastAsia="en-US"/>
        </w:rPr>
        <w:t>1.</w:t>
      </w:r>
      <w:r>
        <w:rPr>
          <w:lang w:eastAsia="en-US"/>
        </w:rPr>
        <w:tab/>
      </w:r>
      <w:r w:rsidRPr="005044A6">
        <w:rPr>
          <w:lang w:eastAsia="en-US"/>
        </w:rPr>
        <w:t xml:space="preserve">W </w:t>
      </w:r>
      <w:r>
        <w:rPr>
          <w:lang w:eastAsia="en-US"/>
        </w:rPr>
        <w:t>p</w:t>
      </w:r>
      <w:r w:rsidRPr="005044A6">
        <w:rPr>
          <w:lang w:eastAsia="en-US"/>
        </w:rPr>
        <w:t xml:space="preserve">rzypadku zgłoszenia wniosku o odwołanie Rektora przewodniczący uczelnianej komisji wyborczej zwołuje uczelniane kolegium elektorów. </w:t>
      </w:r>
    </w:p>
    <w:p w:rsidR="0096105E" w:rsidRPr="00216560" w:rsidRDefault="0096105E" w:rsidP="0096105E">
      <w:pPr>
        <w:pStyle w:val="punktydo9"/>
      </w:pPr>
      <w:r>
        <w:t>2.</w:t>
      </w:r>
      <w:r>
        <w:tab/>
      </w:r>
      <w:r w:rsidRPr="00216560">
        <w:t>Rektor może być odwołany przez kolegium elektorów większością co najmniej trzech czwartych głosów w obecności co najmniej dwóch trzecich jego statutowego składu.</w:t>
      </w:r>
    </w:p>
    <w:p w:rsidR="0096105E" w:rsidRPr="00216560" w:rsidRDefault="0096105E" w:rsidP="0096105E">
      <w:pPr>
        <w:pStyle w:val="punktydo9"/>
      </w:pPr>
      <w:r>
        <w:t>3.</w:t>
      </w:r>
      <w:r>
        <w:tab/>
      </w:r>
      <w:r w:rsidRPr="00216560">
        <w:t xml:space="preserve">Wniosek o odwołanie </w:t>
      </w:r>
      <w:r>
        <w:t>R</w:t>
      </w:r>
      <w:r w:rsidRPr="00216560">
        <w:t xml:space="preserve">ektora może być zgłoszony przez </w:t>
      </w:r>
      <w:r>
        <w:t>Se</w:t>
      </w:r>
      <w:r w:rsidRPr="00216560">
        <w:t>nat większością co najmniej połowy głosów</w:t>
      </w:r>
      <w:r>
        <w:t xml:space="preserve"> statutowego składu albo przez R</w:t>
      </w:r>
      <w:r w:rsidRPr="00216560">
        <w:t>adę Uczelni.</w:t>
      </w:r>
    </w:p>
    <w:p w:rsidR="0096105E" w:rsidRPr="005044A6" w:rsidRDefault="0096105E" w:rsidP="0096105E">
      <w:pPr>
        <w:pStyle w:val="punktydo9"/>
        <w:spacing w:after="0"/>
      </w:pPr>
      <w:r>
        <w:lastRenderedPageBreak/>
        <w:t>4.</w:t>
      </w:r>
      <w:r>
        <w:tab/>
      </w:r>
      <w:r w:rsidRPr="005044A6">
        <w:t>Od dnia odwołania Rektora do dnia wyboru nowego Rektora obowiązki rektora sprawuje prorektor pełniący funkcję pierwszego zastępcy Rektora, a w razie jego braku najstarszy członek Senatu posiadający tytuł profesora</w:t>
      </w:r>
      <w:r>
        <w:t>.</w:t>
      </w:r>
    </w:p>
    <w:p w:rsidR="0096105E" w:rsidRPr="00055F66" w:rsidRDefault="0096105E" w:rsidP="0096105E">
      <w:pPr>
        <w:pStyle w:val="paragraf"/>
        <w:spacing w:before="0" w:after="0"/>
      </w:pPr>
      <w:r w:rsidRPr="00055F66">
        <w:t xml:space="preserve">§ </w:t>
      </w:r>
      <w:r>
        <w:t>11.</w:t>
      </w:r>
    </w:p>
    <w:p w:rsidR="0096105E" w:rsidRPr="00012D69" w:rsidRDefault="0096105E" w:rsidP="0096105E">
      <w:pPr>
        <w:pStyle w:val="punktydo9"/>
        <w:rPr>
          <w:lang w:eastAsia="en-US"/>
        </w:rPr>
      </w:pPr>
      <w:r>
        <w:rPr>
          <w:lang w:eastAsia="en-US"/>
        </w:rPr>
        <w:t>1.</w:t>
      </w:r>
      <w:r>
        <w:rPr>
          <w:lang w:eastAsia="en-US"/>
        </w:rPr>
        <w:tab/>
      </w:r>
      <w:r w:rsidRPr="00983EC5">
        <w:rPr>
          <w:lang w:eastAsia="en-US"/>
        </w:rPr>
        <w:t xml:space="preserve">Wyboru przedstawicieli do Senatu w grupie nauczycieli akademickich </w:t>
      </w:r>
      <w:r w:rsidRPr="00983EC5">
        <w:t>zatrudnionych na stan</w:t>
      </w:r>
      <w:r>
        <w:t>owiskach profesora i profesora U</w:t>
      </w:r>
      <w:r w:rsidRPr="00983EC5">
        <w:t>czelni</w:t>
      </w:r>
      <w:r w:rsidRPr="00983EC5">
        <w:rPr>
          <w:lang w:eastAsia="en-US"/>
        </w:rPr>
        <w:t xml:space="preserve"> na wydziałach i w jednostkach międzywydziałowych</w:t>
      </w:r>
      <w:r>
        <w:rPr>
          <w:lang w:eastAsia="en-US"/>
        </w:rPr>
        <w:t xml:space="preserve"> dokonuje się w </w:t>
      </w:r>
      <w:r w:rsidRPr="00983EC5">
        <w:rPr>
          <w:lang w:eastAsia="en-US"/>
        </w:rPr>
        <w:t>wyborach bezpośrednich</w:t>
      </w:r>
      <w:r w:rsidRPr="00012D69">
        <w:rPr>
          <w:lang w:eastAsia="en-US"/>
        </w:rPr>
        <w:t>.</w:t>
      </w:r>
    </w:p>
    <w:p w:rsidR="0096105E" w:rsidRPr="00055F66" w:rsidRDefault="0096105E" w:rsidP="0096105E">
      <w:pPr>
        <w:pStyle w:val="punktydo9"/>
        <w:spacing w:after="0"/>
        <w:rPr>
          <w:lang w:eastAsia="en-US"/>
        </w:rPr>
      </w:pPr>
      <w:r>
        <w:rPr>
          <w:lang w:eastAsia="en-US"/>
        </w:rPr>
        <w:t>2.</w:t>
      </w:r>
      <w:r>
        <w:rPr>
          <w:lang w:eastAsia="en-US"/>
        </w:rPr>
        <w:tab/>
        <w:t>Wyboru przedstawicieli do S</w:t>
      </w:r>
      <w:r w:rsidRPr="00055F66">
        <w:rPr>
          <w:lang w:eastAsia="en-US"/>
        </w:rPr>
        <w:t>enatu spośród pozostałych nauczycieli akademickich oraz pracowników niebędących nauczycielami akademickimi dokonuje się dwustopniowo:</w:t>
      </w:r>
    </w:p>
    <w:p w:rsidR="0096105E" w:rsidRPr="00055F66" w:rsidRDefault="0096105E" w:rsidP="0011757E">
      <w:pPr>
        <w:numPr>
          <w:ilvl w:val="0"/>
          <w:numId w:val="15"/>
        </w:numPr>
        <w:spacing w:after="0"/>
        <w:ind w:left="568" w:hanging="284"/>
        <w:rPr>
          <w:rFonts w:eastAsia="Calibri" w:cs="Times New Roman"/>
          <w:lang w:eastAsia="en-US"/>
        </w:rPr>
      </w:pPr>
      <w:r w:rsidRPr="00055F66">
        <w:rPr>
          <w:rFonts w:eastAsia="Calibri" w:cs="Times New Roman"/>
          <w:lang w:eastAsia="en-US"/>
        </w:rPr>
        <w:t>wybory delegatów:</w:t>
      </w:r>
    </w:p>
    <w:p w:rsidR="0096105E" w:rsidRPr="00055F66" w:rsidRDefault="0096105E" w:rsidP="0096105E">
      <w:pPr>
        <w:spacing w:after="0"/>
        <w:ind w:left="851" w:hanging="284"/>
        <w:rPr>
          <w:rFonts w:eastAsia="Calibri" w:cs="Times New Roman"/>
          <w:lang w:eastAsia="en-US"/>
        </w:rPr>
      </w:pPr>
      <w:r w:rsidRPr="00055F66">
        <w:rPr>
          <w:rFonts w:eastAsia="Calibri" w:cs="Times New Roman"/>
          <w:lang w:eastAsia="en-US"/>
        </w:rPr>
        <w:t>a)</w:t>
      </w:r>
      <w:r w:rsidRPr="00055F66">
        <w:rPr>
          <w:rFonts w:eastAsia="Calibri" w:cs="Times New Roman"/>
          <w:lang w:eastAsia="en-US"/>
        </w:rPr>
        <w:tab/>
        <w:t>w grupie pozostałych nauczycieli akademickich w proporcji je</w:t>
      </w:r>
      <w:r>
        <w:rPr>
          <w:rFonts w:eastAsia="Calibri" w:cs="Times New Roman"/>
          <w:lang w:eastAsia="en-US"/>
        </w:rPr>
        <w:t>den delegat na każde kolejne 20 </w:t>
      </w:r>
      <w:r w:rsidRPr="00055F66">
        <w:rPr>
          <w:rFonts w:eastAsia="Calibri" w:cs="Times New Roman"/>
          <w:lang w:eastAsia="en-US"/>
        </w:rPr>
        <w:t>osób uprawnionych do głosowania,</w:t>
      </w:r>
    </w:p>
    <w:p w:rsidR="0096105E" w:rsidRPr="00055F66" w:rsidRDefault="0096105E" w:rsidP="0096105E">
      <w:pPr>
        <w:spacing w:after="0"/>
        <w:ind w:left="851" w:hanging="284"/>
        <w:rPr>
          <w:rFonts w:eastAsia="Calibri" w:cs="Times New Roman"/>
          <w:lang w:eastAsia="en-US"/>
        </w:rPr>
      </w:pPr>
      <w:r w:rsidRPr="00055F66">
        <w:rPr>
          <w:rFonts w:eastAsia="Calibri" w:cs="Times New Roman"/>
          <w:lang w:eastAsia="en-US"/>
        </w:rPr>
        <w:t>b)</w:t>
      </w:r>
      <w:r w:rsidRPr="00055F66">
        <w:rPr>
          <w:rFonts w:eastAsia="Calibri" w:cs="Times New Roman"/>
          <w:lang w:eastAsia="en-US"/>
        </w:rPr>
        <w:tab/>
        <w:t>w grupie pracowników niebędących nauczycielami akademickimi w proporcji 1 delegat na każde kolejne 40 osób uprawnionych do głosowania</w:t>
      </w:r>
      <w:r>
        <w:rPr>
          <w:rFonts w:eastAsia="Calibri" w:cs="Times New Roman"/>
          <w:lang w:eastAsia="en-US"/>
        </w:rPr>
        <w:t>;</w:t>
      </w:r>
    </w:p>
    <w:p w:rsidR="0096105E" w:rsidRPr="00055F66" w:rsidRDefault="0096105E" w:rsidP="0011757E">
      <w:pPr>
        <w:numPr>
          <w:ilvl w:val="0"/>
          <w:numId w:val="15"/>
        </w:numPr>
        <w:spacing w:after="0"/>
        <w:ind w:left="568" w:hanging="284"/>
        <w:rPr>
          <w:rFonts w:eastAsia="Calibri" w:cs="Times New Roman"/>
          <w:lang w:eastAsia="en-US"/>
        </w:rPr>
      </w:pPr>
      <w:r w:rsidRPr="00055F66">
        <w:rPr>
          <w:rFonts w:eastAsia="Calibri" w:cs="Times New Roman"/>
          <w:lang w:eastAsia="en-US"/>
        </w:rPr>
        <w:t xml:space="preserve">wybory członków </w:t>
      </w:r>
      <w:r>
        <w:rPr>
          <w:rFonts w:eastAsia="Calibri" w:cs="Times New Roman"/>
          <w:lang w:eastAsia="en-US"/>
        </w:rPr>
        <w:t>S</w:t>
      </w:r>
      <w:r w:rsidRPr="00055F66">
        <w:rPr>
          <w:rFonts w:eastAsia="Calibri" w:cs="Times New Roman"/>
          <w:lang w:eastAsia="en-US"/>
        </w:rPr>
        <w:t xml:space="preserve">enatu. </w:t>
      </w:r>
    </w:p>
    <w:p w:rsidR="0096105E" w:rsidRPr="00055F66" w:rsidRDefault="0096105E" w:rsidP="0096105E">
      <w:pPr>
        <w:pStyle w:val="punktydo9"/>
        <w:spacing w:before="60"/>
        <w:rPr>
          <w:lang w:eastAsia="en-US"/>
        </w:rPr>
      </w:pPr>
      <w:r>
        <w:rPr>
          <w:lang w:eastAsia="en-US"/>
        </w:rPr>
        <w:t>3.</w:t>
      </w:r>
      <w:r>
        <w:rPr>
          <w:lang w:eastAsia="en-US"/>
        </w:rPr>
        <w:tab/>
      </w:r>
      <w:r w:rsidRPr="00055F66">
        <w:rPr>
          <w:lang w:eastAsia="en-US"/>
        </w:rPr>
        <w:t xml:space="preserve">Wyboru członków </w:t>
      </w:r>
      <w:r>
        <w:rPr>
          <w:lang w:eastAsia="en-US"/>
        </w:rPr>
        <w:t>S</w:t>
      </w:r>
      <w:r w:rsidRPr="00055F66">
        <w:rPr>
          <w:lang w:eastAsia="en-US"/>
        </w:rPr>
        <w:t>enatu, o których mowa w ust. 2 pkt 2, dokonuje się na zebraniach uczelnianych spośród delegatów.</w:t>
      </w:r>
    </w:p>
    <w:p w:rsidR="0096105E" w:rsidRPr="00055F66" w:rsidRDefault="0096105E" w:rsidP="0096105E">
      <w:pPr>
        <w:pStyle w:val="punktydo9"/>
        <w:spacing w:after="0"/>
        <w:rPr>
          <w:lang w:eastAsia="en-US"/>
        </w:rPr>
      </w:pPr>
      <w:r w:rsidRPr="003F3E31">
        <w:rPr>
          <w:spacing w:val="-5"/>
          <w:lang w:eastAsia="en-US"/>
        </w:rPr>
        <w:t>4.</w:t>
      </w:r>
      <w:r w:rsidRPr="003F3E31">
        <w:rPr>
          <w:spacing w:val="-5"/>
          <w:lang w:eastAsia="en-US"/>
        </w:rPr>
        <w:tab/>
      </w:r>
      <w:r w:rsidRPr="003F3E31">
        <w:rPr>
          <w:spacing w:val="-6"/>
          <w:lang w:eastAsia="en-US"/>
        </w:rPr>
        <w:t xml:space="preserve">Senat na wniosek uczelnianej komisji wyborczej ustala liczbę mandatów do Senatu </w:t>
      </w:r>
      <w:r w:rsidRPr="003F3E31">
        <w:rPr>
          <w:rFonts w:eastAsia="Calibri"/>
          <w:spacing w:val="-5"/>
          <w:lang w:eastAsia="en-US"/>
        </w:rPr>
        <w:t xml:space="preserve">następnej kadencji </w:t>
      </w:r>
      <w:r w:rsidRPr="003F3E31">
        <w:rPr>
          <w:spacing w:val="-6"/>
          <w:lang w:eastAsia="en-US"/>
        </w:rPr>
        <w:t>w poszczególnych wydziałach</w:t>
      </w:r>
      <w:r w:rsidRPr="003F3E31">
        <w:rPr>
          <w:lang w:eastAsia="en-US"/>
        </w:rPr>
        <w:t xml:space="preserve"> i okręgach wyborczych, proporcjonalną do:</w:t>
      </w:r>
    </w:p>
    <w:p w:rsidR="0096105E" w:rsidRPr="00055F66" w:rsidRDefault="0096105E" w:rsidP="0096105E">
      <w:pPr>
        <w:spacing w:after="0"/>
        <w:ind w:left="568" w:hanging="284"/>
        <w:rPr>
          <w:rFonts w:eastAsia="Calibri" w:cs="Times New Roman"/>
          <w:lang w:eastAsia="en-US"/>
        </w:rPr>
      </w:pPr>
      <w:r w:rsidRPr="00055F66">
        <w:rPr>
          <w:rFonts w:eastAsia="Calibri" w:cs="Times New Roman"/>
          <w:lang w:eastAsia="en-US"/>
        </w:rPr>
        <w:t>a)</w:t>
      </w:r>
      <w:r w:rsidRPr="00055F66">
        <w:rPr>
          <w:rFonts w:eastAsia="Calibri" w:cs="Times New Roman"/>
          <w:lang w:eastAsia="en-US"/>
        </w:rPr>
        <w:tab/>
      </w:r>
      <w:r w:rsidRPr="00055F66">
        <w:rPr>
          <w:rFonts w:eastAsia="Calibri" w:cs="Times New Roman"/>
          <w:spacing w:val="-4"/>
          <w:lang w:eastAsia="en-US"/>
        </w:rPr>
        <w:t>stanu zatrudnienia obejmującego wyborców posiadających czynne prawo wyborcze z</w:t>
      </w:r>
      <w:r>
        <w:rPr>
          <w:rFonts w:eastAsia="Calibri" w:cs="Times New Roman"/>
          <w:spacing w:val="-4"/>
          <w:lang w:eastAsia="en-US"/>
        </w:rPr>
        <w:t xml:space="preserve"> </w:t>
      </w:r>
      <w:r w:rsidRPr="00055F66">
        <w:rPr>
          <w:rFonts w:eastAsia="Calibri" w:cs="Times New Roman"/>
          <w:spacing w:val="-4"/>
          <w:lang w:eastAsia="en-US"/>
        </w:rPr>
        <w:t>pierwszego,</w:t>
      </w:r>
      <w:r w:rsidRPr="00055F66">
        <w:rPr>
          <w:rFonts w:eastAsia="Calibri" w:cs="Times New Roman"/>
          <w:lang w:eastAsia="en-US"/>
        </w:rPr>
        <w:t xml:space="preserve"> niebędącego</w:t>
      </w:r>
      <w:r>
        <w:rPr>
          <w:rFonts w:eastAsia="Calibri" w:cs="Times New Roman"/>
          <w:lang w:eastAsia="en-US"/>
        </w:rPr>
        <w:t xml:space="preserve"> dniem ustawowo wolnym od pracy,</w:t>
      </w:r>
      <w:r w:rsidRPr="00055F66">
        <w:rPr>
          <w:rFonts w:eastAsia="Calibri" w:cs="Times New Roman"/>
          <w:lang w:eastAsia="en-US"/>
        </w:rPr>
        <w:t xml:space="preserve"> dnia roku wyborów oraz </w:t>
      </w:r>
    </w:p>
    <w:p w:rsidR="0096105E" w:rsidRPr="00055F66" w:rsidRDefault="0096105E" w:rsidP="0096105E">
      <w:pPr>
        <w:spacing w:after="0"/>
        <w:ind w:left="568" w:hanging="284"/>
        <w:rPr>
          <w:rFonts w:eastAsia="Calibri" w:cs="Times New Roman"/>
          <w:lang w:eastAsia="en-US"/>
        </w:rPr>
      </w:pPr>
      <w:r w:rsidRPr="00055F66">
        <w:rPr>
          <w:rFonts w:eastAsia="Calibri" w:cs="Times New Roman"/>
          <w:lang w:eastAsia="en-US"/>
        </w:rPr>
        <w:t>b)</w:t>
      </w:r>
      <w:r w:rsidRPr="00055F66">
        <w:rPr>
          <w:rFonts w:eastAsia="Calibri" w:cs="Times New Roman"/>
          <w:lang w:eastAsia="en-US"/>
        </w:rPr>
        <w:tab/>
      </w:r>
      <w:r w:rsidRPr="00055F66">
        <w:rPr>
          <w:rFonts w:eastAsia="Calibri" w:cs="Times New Roman"/>
          <w:spacing w:val="-4"/>
          <w:lang w:eastAsia="en-US"/>
        </w:rPr>
        <w:t xml:space="preserve">liczby studentów i doktorantów odpowiednio według staniu na dzień 30 listopada oraz 31 grudnia </w:t>
      </w:r>
      <w:r w:rsidRPr="00055F66">
        <w:rPr>
          <w:rFonts w:eastAsia="Calibri" w:cs="Times New Roman"/>
          <w:lang w:eastAsia="en-US"/>
        </w:rPr>
        <w:t>roku poprzedzającego rok wyborów.</w:t>
      </w:r>
    </w:p>
    <w:p w:rsidR="0096105E" w:rsidRPr="00055F66" w:rsidRDefault="0096105E" w:rsidP="0096105E">
      <w:pPr>
        <w:pStyle w:val="punktydo9"/>
        <w:spacing w:before="60" w:after="0"/>
        <w:rPr>
          <w:b/>
        </w:rPr>
      </w:pPr>
      <w:r>
        <w:t>5.</w:t>
      </w:r>
      <w:r>
        <w:tab/>
      </w:r>
      <w:r w:rsidRPr="00055F66">
        <w:t>Liczbę delegatów, o których mowa w ust. 2 pkt 1, z poszczególnych wydziałów i okręgów wyborczych ustala uczelniana komisja wyborcza, według stanu zatrudnienia osób posiadających czynne prawo wyborcze na pierwszy dzień stycznia roku wyborów, niebędący ustawowo wolnym dniem od pracy.</w:t>
      </w:r>
    </w:p>
    <w:p w:rsidR="0096105E" w:rsidRPr="00CA3ED5" w:rsidRDefault="0096105E" w:rsidP="0096105E">
      <w:pPr>
        <w:pStyle w:val="paragraf"/>
        <w:spacing w:after="0"/>
      </w:pPr>
      <w:r w:rsidRPr="00CA3ED5">
        <w:t xml:space="preserve">§ </w:t>
      </w:r>
      <w:r>
        <w:t>12</w:t>
      </w:r>
      <w:r w:rsidRPr="00CA3ED5">
        <w:t>.</w:t>
      </w:r>
      <w:r>
        <w:t xml:space="preserve"> </w:t>
      </w:r>
    </w:p>
    <w:p w:rsidR="0096105E" w:rsidRPr="0060138E" w:rsidRDefault="0096105E" w:rsidP="0096105E">
      <w:pPr>
        <w:pStyle w:val="punktydo9"/>
      </w:pPr>
      <w:r>
        <w:t>1.</w:t>
      </w:r>
      <w:r>
        <w:tab/>
      </w:r>
      <w:r w:rsidRPr="0060138E">
        <w:t xml:space="preserve">Wygaśnięcie mandatu członka organu kolegialnego oraz organu jednoosobowego </w:t>
      </w:r>
      <w:r w:rsidRPr="0060138E">
        <w:rPr>
          <w:spacing w:val="-2"/>
        </w:rPr>
        <w:t xml:space="preserve">przed upływem kadencji następuje w przypadkach wskazanych w ustawie. </w:t>
      </w:r>
    </w:p>
    <w:p w:rsidR="0096105E" w:rsidRPr="0060138E" w:rsidRDefault="0096105E" w:rsidP="0096105E">
      <w:pPr>
        <w:pStyle w:val="punktydo9"/>
        <w:rPr>
          <w:spacing w:val="-4"/>
        </w:rPr>
      </w:pPr>
      <w:r>
        <w:rPr>
          <w:spacing w:val="-4"/>
        </w:rPr>
        <w:t>2.</w:t>
      </w:r>
      <w:r>
        <w:rPr>
          <w:spacing w:val="-4"/>
        </w:rPr>
        <w:tab/>
      </w:r>
      <w:r w:rsidRPr="0060138E">
        <w:rPr>
          <w:spacing w:val="-4"/>
        </w:rPr>
        <w:t>Przewodniczący organu kolegialnego zawiadamia odpowiednią komisję wyborczą o wygaśnięciu mandatu członka tego organu.</w:t>
      </w:r>
    </w:p>
    <w:p w:rsidR="0096105E" w:rsidRPr="0060138E" w:rsidRDefault="0096105E" w:rsidP="0096105E">
      <w:pPr>
        <w:pStyle w:val="punktydo9"/>
        <w:rPr>
          <w:spacing w:val="-4"/>
        </w:rPr>
      </w:pPr>
      <w:r>
        <w:t>3.</w:t>
      </w:r>
      <w:r>
        <w:tab/>
      </w:r>
      <w:r w:rsidRPr="0060138E">
        <w:t>W przypadku wygaśnięcia mandatu Rektora oraz mandatu członka organu kolegialnego w trakcie kadencji dokonuje się wyboru na ich miejsce nowych osób, na okres do końca kadencji.</w:t>
      </w:r>
    </w:p>
    <w:p w:rsidR="0096105E" w:rsidRPr="0060138E" w:rsidRDefault="0096105E" w:rsidP="0096105E">
      <w:pPr>
        <w:pStyle w:val="punktydo9"/>
        <w:rPr>
          <w:spacing w:val="-4"/>
        </w:rPr>
      </w:pPr>
      <w:r>
        <w:rPr>
          <w:spacing w:val="-4"/>
        </w:rPr>
        <w:t>4.</w:t>
      </w:r>
      <w:r>
        <w:rPr>
          <w:spacing w:val="-4"/>
        </w:rPr>
        <w:tab/>
      </w:r>
      <w:r w:rsidRPr="0060138E">
        <w:rPr>
          <w:spacing w:val="-4"/>
        </w:rPr>
        <w:t>Do wyborów uzupełn</w:t>
      </w:r>
      <w:r>
        <w:rPr>
          <w:spacing w:val="-4"/>
        </w:rPr>
        <w:t xml:space="preserve">iających, o których mowa w ust. </w:t>
      </w:r>
      <w:r w:rsidRPr="0060138E">
        <w:rPr>
          <w:spacing w:val="-4"/>
        </w:rPr>
        <w:t xml:space="preserve">3, stosuje się odpowiednio postanowienia dotyczące wyborów, z </w:t>
      </w:r>
      <w:proofErr w:type="gramStart"/>
      <w:r w:rsidRPr="0060138E">
        <w:rPr>
          <w:spacing w:val="-4"/>
        </w:rPr>
        <w:t>tym</w:t>
      </w:r>
      <w:proofErr w:type="gramEnd"/>
      <w:r w:rsidRPr="0060138E">
        <w:rPr>
          <w:spacing w:val="-4"/>
        </w:rPr>
        <w:t xml:space="preserve"> jednakże, że wybory uzupełniające należy przeprowadzić niezwłocznie.</w:t>
      </w:r>
    </w:p>
    <w:p w:rsidR="0096105E" w:rsidRDefault="0096105E" w:rsidP="0096105E">
      <w:pPr>
        <w:pStyle w:val="punktydo9"/>
      </w:pPr>
      <w:r>
        <w:t>5.</w:t>
      </w:r>
      <w:r>
        <w:tab/>
      </w:r>
      <w:r w:rsidRPr="002D2494">
        <w:rPr>
          <w:spacing w:val="-4"/>
        </w:rPr>
        <w:t>W okresie od dnia stwierdzenia wygaśnięcia mandatu Rektora do dnia wyboru nowego Rektora w wyborach</w:t>
      </w:r>
      <w:r w:rsidRPr="0060138E">
        <w:t xml:space="preserve"> uzupełniających, o których mowa w ust.3-4, obowiązki Rektora sprawuje prorektor pełniący funkcję pierwszego zastępcy Rektora, a w razie jego braku najstarszy członek Senatu posiadający tytuł profesora.</w:t>
      </w:r>
    </w:p>
    <w:p w:rsidR="0096105E" w:rsidRPr="003F3E31" w:rsidRDefault="0096105E" w:rsidP="0096105E">
      <w:pPr>
        <w:keepNext/>
        <w:ind w:left="284" w:hanging="284"/>
        <w:jc w:val="center"/>
        <w:rPr>
          <w:rFonts w:eastAsia="Calibri" w:cs="Times New Roman"/>
          <w:b/>
          <w:lang w:eastAsia="en-US"/>
        </w:rPr>
      </w:pPr>
      <w:r>
        <w:rPr>
          <w:rFonts w:eastAsia="Calibri" w:cs="Times New Roman"/>
          <w:b/>
          <w:lang w:eastAsia="en-US"/>
        </w:rPr>
        <w:t>§ 13</w:t>
      </w:r>
      <w:r w:rsidRPr="003F3E31">
        <w:rPr>
          <w:rFonts w:eastAsia="Calibri" w:cs="Times New Roman"/>
          <w:b/>
          <w:lang w:eastAsia="en-US"/>
        </w:rPr>
        <w:t>.</w:t>
      </w:r>
    </w:p>
    <w:p w:rsidR="0096105E" w:rsidRPr="003F3E31" w:rsidRDefault="0096105E" w:rsidP="0096105E">
      <w:pPr>
        <w:ind w:left="284" w:hanging="284"/>
        <w:rPr>
          <w:rFonts w:eastAsia="Calibri" w:cs="Times New Roman"/>
          <w:lang w:eastAsia="en-US"/>
        </w:rPr>
      </w:pPr>
      <w:r w:rsidRPr="003F3E31">
        <w:rPr>
          <w:rFonts w:eastAsia="Calibri" w:cs="Times New Roman"/>
          <w:lang w:eastAsia="en-US"/>
        </w:rPr>
        <w:t>1.</w:t>
      </w:r>
      <w:r w:rsidRPr="003F3E31">
        <w:rPr>
          <w:rFonts w:eastAsia="Calibri" w:cs="Times New Roman"/>
          <w:lang w:eastAsia="en-US"/>
        </w:rPr>
        <w:tab/>
        <w:t xml:space="preserve">Wyboru członków uczelnianej komisji dyscyplinarnej do spraw nauczycieli akademickich w grupie nauczycieli akademickich </w:t>
      </w:r>
      <w:r w:rsidRPr="003F3E31">
        <w:rPr>
          <w:rFonts w:eastAsia="Book Antiqua" w:cs="Times New Roman"/>
          <w:color w:val="000000"/>
        </w:rPr>
        <w:t xml:space="preserve">zatrudnionych na stanowisku profesora </w:t>
      </w:r>
      <w:r w:rsidRPr="003F3E31">
        <w:rPr>
          <w:rFonts w:eastAsia="Calibri" w:cs="Times New Roman"/>
          <w:spacing w:val="-4"/>
          <w:lang w:eastAsia="en-US"/>
        </w:rPr>
        <w:t>na wydziałach i w jednostkach międzywydziałowych dokonuje się w wyborach bezpośrednich</w:t>
      </w:r>
      <w:r w:rsidRPr="003F3E31">
        <w:rPr>
          <w:rFonts w:eastAsia="Calibri" w:cs="Times New Roman"/>
          <w:lang w:eastAsia="en-US"/>
        </w:rPr>
        <w:t>.</w:t>
      </w:r>
    </w:p>
    <w:p w:rsidR="0096105E" w:rsidRPr="003F3E31" w:rsidRDefault="0096105E" w:rsidP="0096105E">
      <w:pPr>
        <w:ind w:left="284" w:hanging="284"/>
        <w:rPr>
          <w:rFonts w:eastAsia="Calibri" w:cs="Times New Roman"/>
          <w:lang w:eastAsia="en-US"/>
        </w:rPr>
      </w:pPr>
      <w:r w:rsidRPr="003F3E31">
        <w:rPr>
          <w:rFonts w:eastAsia="Calibri" w:cs="Times New Roman"/>
          <w:lang w:eastAsia="en-US"/>
        </w:rPr>
        <w:lastRenderedPageBreak/>
        <w:t>2.</w:t>
      </w:r>
      <w:r w:rsidRPr="003F3E31">
        <w:rPr>
          <w:rFonts w:eastAsia="Calibri" w:cs="Times New Roman"/>
          <w:lang w:eastAsia="en-US"/>
        </w:rPr>
        <w:tab/>
      </w:r>
      <w:r w:rsidRPr="003F3E31">
        <w:rPr>
          <w:rFonts w:eastAsia="Calibri" w:cs="Times New Roman"/>
          <w:spacing w:val="-4"/>
          <w:lang w:eastAsia="en-US"/>
        </w:rPr>
        <w:t xml:space="preserve">Wyboru członków </w:t>
      </w:r>
      <w:r w:rsidRPr="003F3E31">
        <w:rPr>
          <w:rFonts w:eastAsia="Calibri" w:cs="Times New Roman"/>
          <w:lang w:eastAsia="en-US"/>
        </w:rPr>
        <w:t xml:space="preserve">uczelnianej komisji dyscyplinarnej </w:t>
      </w:r>
      <w:r w:rsidRPr="003F3E31">
        <w:rPr>
          <w:rFonts w:eastAsia="Calibri" w:cs="Times New Roman"/>
          <w:spacing w:val="-4"/>
          <w:lang w:eastAsia="en-US"/>
        </w:rPr>
        <w:t xml:space="preserve">spośród nauczycieli akademickich zatrudnionych na stanowiskach innych niż wymienione w ust. 1 </w:t>
      </w:r>
      <w:r w:rsidRPr="003F3E31">
        <w:rPr>
          <w:rFonts w:eastAsia="Calibri" w:cs="Times New Roman"/>
          <w:lang w:eastAsia="en-US"/>
        </w:rPr>
        <w:t>dokonuje się dwustopniowo:</w:t>
      </w:r>
    </w:p>
    <w:p w:rsidR="0096105E" w:rsidRPr="003F3E31" w:rsidRDefault="0096105E" w:rsidP="0011757E">
      <w:pPr>
        <w:numPr>
          <w:ilvl w:val="0"/>
          <w:numId w:val="22"/>
        </w:numPr>
        <w:spacing w:after="0"/>
        <w:ind w:left="709" w:hanging="283"/>
        <w:rPr>
          <w:rFonts w:eastAsia="Calibri" w:cs="Times New Roman"/>
          <w:lang w:eastAsia="en-US"/>
        </w:rPr>
      </w:pPr>
      <w:r w:rsidRPr="003F3E31">
        <w:rPr>
          <w:rFonts w:eastAsia="Calibri" w:cs="Times New Roman"/>
          <w:lang w:eastAsia="en-US"/>
        </w:rPr>
        <w:t xml:space="preserve">wybory delegatów w grupie nauczycieli akademickich </w:t>
      </w:r>
      <w:r w:rsidRPr="003F3E31">
        <w:rPr>
          <w:rFonts w:eastAsia="Calibri" w:cs="Times New Roman"/>
          <w:spacing w:val="-4"/>
          <w:lang w:eastAsia="en-US"/>
        </w:rPr>
        <w:t xml:space="preserve">zatrudnionych na stanowiskach innych niż wymienione w ust. 1 </w:t>
      </w:r>
      <w:r w:rsidRPr="003F3E31">
        <w:rPr>
          <w:rFonts w:eastAsia="Calibri" w:cs="Times New Roman"/>
          <w:lang w:eastAsia="en-US"/>
        </w:rPr>
        <w:t>w proporcji jeden delegat na każde kolejne 20 osób uprawnionych do głosowania,</w:t>
      </w:r>
    </w:p>
    <w:p w:rsidR="0096105E" w:rsidRPr="003F3E31" w:rsidRDefault="0096105E" w:rsidP="0011757E">
      <w:pPr>
        <w:numPr>
          <w:ilvl w:val="0"/>
          <w:numId w:val="22"/>
        </w:numPr>
        <w:ind w:left="709" w:hanging="284"/>
        <w:jc w:val="left"/>
        <w:rPr>
          <w:rFonts w:eastAsia="Calibri" w:cs="Times New Roman"/>
          <w:lang w:eastAsia="en-US"/>
        </w:rPr>
      </w:pPr>
      <w:r w:rsidRPr="003F3E31">
        <w:rPr>
          <w:rFonts w:eastAsia="Calibri" w:cs="Times New Roman"/>
          <w:lang w:eastAsia="en-US"/>
        </w:rPr>
        <w:t>wybory członków komisji.</w:t>
      </w:r>
    </w:p>
    <w:p w:rsidR="0096105E" w:rsidRPr="003F3E31" w:rsidRDefault="0096105E" w:rsidP="0096105E">
      <w:pPr>
        <w:ind w:left="284" w:hanging="284"/>
        <w:rPr>
          <w:rFonts w:eastAsia="Calibri" w:cs="Times New Roman"/>
          <w:lang w:eastAsia="en-US"/>
        </w:rPr>
      </w:pPr>
      <w:r w:rsidRPr="003F3E31">
        <w:rPr>
          <w:rFonts w:eastAsia="Calibri" w:cs="Times New Roman"/>
          <w:lang w:eastAsia="en-US"/>
        </w:rPr>
        <w:t>3.</w:t>
      </w:r>
      <w:r w:rsidRPr="003F3E31">
        <w:rPr>
          <w:rFonts w:eastAsia="Calibri" w:cs="Times New Roman"/>
          <w:lang w:eastAsia="en-US"/>
        </w:rPr>
        <w:tab/>
        <w:t>Wyboru członków, o których mowa w ust. 2 pkt b, dokonuje się na zebraniach uczelnianych spośród delegatów.</w:t>
      </w:r>
    </w:p>
    <w:p w:rsidR="0096105E" w:rsidRPr="000B76A6" w:rsidRDefault="0096105E" w:rsidP="0096105E">
      <w:pPr>
        <w:spacing w:after="0"/>
        <w:ind w:left="284" w:hanging="283"/>
        <w:rPr>
          <w:rFonts w:eastAsia="Calibri" w:cs="Times New Roman"/>
          <w:lang w:eastAsia="en-US"/>
        </w:rPr>
      </w:pPr>
      <w:r w:rsidRPr="003F3E31">
        <w:rPr>
          <w:rFonts w:eastAsia="Calibri" w:cs="Times New Roman"/>
          <w:lang w:eastAsia="en-US"/>
        </w:rPr>
        <w:t>4.</w:t>
      </w:r>
      <w:r w:rsidRPr="003F3E31">
        <w:rPr>
          <w:rFonts w:eastAsia="Calibri" w:cs="Times New Roman"/>
          <w:lang w:eastAsia="en-US"/>
        </w:rPr>
        <w:tab/>
        <w:t>Liczbę delegatów z poszczególnych wydziałów i okręgów wyborczych ustala uczelniana komisja wyborcza, według stanu zatrudnienia osób posiadających czynne prawo wyborcze na pierwszy dzień stycznia roku wyborów, niebędący ustawowo wolnym dniem od pracy.</w:t>
      </w:r>
    </w:p>
    <w:p w:rsidR="0096105E" w:rsidRPr="006079D4" w:rsidRDefault="0096105E" w:rsidP="0096105E">
      <w:pPr>
        <w:pStyle w:val="paragraf"/>
      </w:pPr>
      <w:r>
        <w:t>§ 14</w:t>
      </w:r>
      <w:r w:rsidRPr="00F464DF">
        <w:t>.</w:t>
      </w:r>
    </w:p>
    <w:p w:rsidR="0096105E" w:rsidRPr="002D2494" w:rsidRDefault="0096105E" w:rsidP="0011757E">
      <w:pPr>
        <w:pStyle w:val="Akapitzlist"/>
        <w:numPr>
          <w:ilvl w:val="0"/>
          <w:numId w:val="37"/>
        </w:numPr>
        <w:spacing w:after="0"/>
        <w:ind w:left="284" w:hanging="284"/>
        <w:rPr>
          <w:rFonts w:eastAsia="Times New Roman" w:cs="Times New Roman"/>
          <w:spacing w:val="-2"/>
        </w:rPr>
      </w:pPr>
      <w:r w:rsidRPr="002D2494">
        <w:rPr>
          <w:rStyle w:val="Odwoanieprzypisudolnego"/>
          <w:b/>
          <w:bCs/>
          <w:color w:val="FF0000"/>
          <w:spacing w:val="-4"/>
        </w:rPr>
        <w:footnoteReference w:id="11"/>
      </w:r>
      <w:r w:rsidRPr="002D2494">
        <w:rPr>
          <w:spacing w:val="-4"/>
        </w:rPr>
        <w:t xml:space="preserve">Z zastrzeżeniem ust. 2, zebranie wyborcze poświęcone wyborowi Rektora odbywa się w szczególności według </w:t>
      </w:r>
      <w:r w:rsidRPr="00763658">
        <w:t>następujących zasad</w:t>
      </w:r>
      <w:r w:rsidRPr="002D2494">
        <w:rPr>
          <w:rFonts w:eastAsia="Times New Roman" w:cs="Times New Roman"/>
          <w:spacing w:val="-2"/>
        </w:rPr>
        <w:t>:</w:t>
      </w:r>
      <w:r w:rsidRPr="002D2494">
        <w:rPr>
          <w:rFonts w:eastAsia="Times New Roman" w:cs="Times New Roman"/>
          <w:b/>
          <w:color w:val="FF0000"/>
          <w:spacing w:val="-2"/>
          <w:vertAlign w:val="superscript"/>
        </w:rPr>
        <w:t xml:space="preserve"> </w:t>
      </w:r>
    </w:p>
    <w:p w:rsidR="0096105E" w:rsidRPr="003F3770" w:rsidRDefault="0096105E" w:rsidP="0011757E">
      <w:pPr>
        <w:numPr>
          <w:ilvl w:val="1"/>
          <w:numId w:val="16"/>
        </w:numPr>
        <w:tabs>
          <w:tab w:val="clear" w:pos="907"/>
        </w:tabs>
        <w:spacing w:before="40" w:after="0"/>
        <w:ind w:left="567" w:hanging="284"/>
        <w:rPr>
          <w:rFonts w:eastAsia="Times New Roman" w:cs="Times New Roman"/>
        </w:rPr>
      </w:pPr>
      <w:r w:rsidRPr="003F3770">
        <w:rPr>
          <w:rFonts w:eastAsia="Times New Roman" w:cs="Times New Roman"/>
          <w:spacing w:val="-5"/>
        </w:rPr>
        <w:t xml:space="preserve">w zebraniu wyborczym uczestniczą członkowie </w:t>
      </w:r>
      <w:r>
        <w:rPr>
          <w:rFonts w:eastAsia="Times New Roman" w:cs="Times New Roman"/>
          <w:spacing w:val="-5"/>
        </w:rPr>
        <w:t>uczelnianego</w:t>
      </w:r>
      <w:r w:rsidRPr="003F3770">
        <w:rPr>
          <w:rFonts w:eastAsia="Times New Roman" w:cs="Times New Roman"/>
          <w:spacing w:val="-5"/>
        </w:rPr>
        <w:t xml:space="preserve"> kolegium elektorów oraz członkowie</w:t>
      </w:r>
      <w:r w:rsidRPr="003F3770">
        <w:rPr>
          <w:rFonts w:eastAsia="Times New Roman" w:cs="Times New Roman"/>
        </w:rPr>
        <w:t xml:space="preserve"> </w:t>
      </w:r>
      <w:r w:rsidRPr="00BA2D93">
        <w:rPr>
          <w:rFonts w:eastAsia="Times New Roman" w:cs="Times New Roman"/>
        </w:rPr>
        <w:t>uczelnian</w:t>
      </w:r>
      <w:r>
        <w:rPr>
          <w:rFonts w:eastAsia="Times New Roman" w:cs="Times New Roman"/>
        </w:rPr>
        <w:t>ej</w:t>
      </w:r>
      <w:r w:rsidRPr="003F3770">
        <w:rPr>
          <w:rFonts w:eastAsia="Times New Roman" w:cs="Times New Roman"/>
        </w:rPr>
        <w:t xml:space="preserve"> komisji wyborczej;</w:t>
      </w:r>
    </w:p>
    <w:p w:rsidR="0096105E" w:rsidRPr="003F3770" w:rsidRDefault="0096105E" w:rsidP="0011757E">
      <w:pPr>
        <w:numPr>
          <w:ilvl w:val="1"/>
          <w:numId w:val="16"/>
        </w:numPr>
        <w:tabs>
          <w:tab w:val="clear" w:pos="907"/>
        </w:tabs>
        <w:spacing w:before="40" w:after="0"/>
        <w:ind w:left="567" w:hanging="284"/>
        <w:rPr>
          <w:rFonts w:eastAsia="Times New Roman" w:cs="Times New Roman"/>
        </w:rPr>
      </w:pPr>
      <w:r w:rsidRPr="003F3770">
        <w:rPr>
          <w:rFonts w:eastAsia="Times New Roman" w:cs="Times New Roman"/>
        </w:rPr>
        <w:t xml:space="preserve">zebraniu przewodniczy przewodniczący lub zastępca przewodniczącego </w:t>
      </w:r>
      <w:r>
        <w:rPr>
          <w:rFonts w:eastAsia="Times New Roman" w:cs="Times New Roman"/>
        </w:rPr>
        <w:t xml:space="preserve">uczelnianej </w:t>
      </w:r>
      <w:r w:rsidRPr="003F3770">
        <w:rPr>
          <w:rFonts w:eastAsia="Times New Roman" w:cs="Times New Roman"/>
        </w:rPr>
        <w:t>komisji wyborczej;</w:t>
      </w:r>
    </w:p>
    <w:p w:rsidR="0096105E" w:rsidRPr="003F3770" w:rsidRDefault="0096105E" w:rsidP="0011757E">
      <w:pPr>
        <w:numPr>
          <w:ilvl w:val="1"/>
          <w:numId w:val="16"/>
        </w:numPr>
        <w:tabs>
          <w:tab w:val="clear" w:pos="907"/>
        </w:tabs>
        <w:spacing w:before="40" w:after="0"/>
        <w:ind w:left="567" w:hanging="284"/>
        <w:rPr>
          <w:rFonts w:eastAsia="Times New Roman" w:cs="Times New Roman"/>
        </w:rPr>
      </w:pPr>
      <w:r w:rsidRPr="003F3770">
        <w:rPr>
          <w:rFonts w:eastAsia="Times New Roman" w:cs="Times New Roman"/>
        </w:rPr>
        <w:t>przewodniczący komisji wyborczej lub jego zastępca, o ile przewodniczy zebraniu, powołuje sekretarza zebrania, którym zostaje jeden z członków komisji wyborczej przeprowadzającej głosowanie;</w:t>
      </w:r>
    </w:p>
    <w:p w:rsidR="0096105E" w:rsidRPr="003F3770" w:rsidRDefault="0096105E" w:rsidP="0011757E">
      <w:pPr>
        <w:numPr>
          <w:ilvl w:val="1"/>
          <w:numId w:val="16"/>
        </w:numPr>
        <w:tabs>
          <w:tab w:val="clear" w:pos="907"/>
        </w:tabs>
        <w:spacing w:before="40" w:after="0"/>
        <w:ind w:left="567" w:hanging="284"/>
        <w:rPr>
          <w:rFonts w:eastAsia="Times New Roman" w:cs="Times New Roman"/>
        </w:rPr>
      </w:pPr>
      <w:r w:rsidRPr="003F3770">
        <w:rPr>
          <w:rFonts w:eastAsia="Times New Roman" w:cs="Times New Roman"/>
        </w:rPr>
        <w:t xml:space="preserve">na sali, w widocznym miejscu znajduje się otwarta, pusta urna, która okazana jest wszystkim </w:t>
      </w:r>
      <w:r>
        <w:rPr>
          <w:rFonts w:eastAsia="Times New Roman" w:cs="Times New Roman"/>
          <w:spacing w:val="-4"/>
        </w:rPr>
        <w:t>elektorom. Po </w:t>
      </w:r>
      <w:r w:rsidRPr="003F3770">
        <w:rPr>
          <w:rFonts w:eastAsia="Times New Roman" w:cs="Times New Roman"/>
          <w:spacing w:val="-4"/>
        </w:rPr>
        <w:t xml:space="preserve">jej okazaniu zostaje zamknięta i opieczętowana pieczęcią komisji przeprowadzającej </w:t>
      </w:r>
      <w:r w:rsidRPr="003F3770">
        <w:rPr>
          <w:rFonts w:eastAsia="Times New Roman" w:cs="Times New Roman"/>
        </w:rPr>
        <w:t>wybory;</w:t>
      </w:r>
    </w:p>
    <w:p w:rsidR="0096105E" w:rsidRPr="003F3770" w:rsidRDefault="0096105E" w:rsidP="0011757E">
      <w:pPr>
        <w:numPr>
          <w:ilvl w:val="1"/>
          <w:numId w:val="16"/>
        </w:numPr>
        <w:tabs>
          <w:tab w:val="clear" w:pos="907"/>
        </w:tabs>
        <w:spacing w:before="40" w:after="0"/>
        <w:ind w:left="567" w:hanging="284"/>
        <w:rPr>
          <w:rFonts w:eastAsia="Times New Roman" w:cs="Times New Roman"/>
        </w:rPr>
      </w:pPr>
      <w:r w:rsidRPr="003F3770">
        <w:rPr>
          <w:rFonts w:eastAsia="Times New Roman" w:cs="Times New Roman"/>
          <w:spacing w:val="-4"/>
        </w:rPr>
        <w:t>nazwiska elektorów umieszczone są na liście w porządku alfabetycznym, w poszczególnych grupach wyborców, lista jest opieczętowana pieczęcią komisji przeprowadzającej wybory oraz podpisana przez przewodniczącego zebrania;</w:t>
      </w:r>
    </w:p>
    <w:p w:rsidR="0096105E" w:rsidRPr="003F3770" w:rsidRDefault="0096105E" w:rsidP="0011757E">
      <w:pPr>
        <w:numPr>
          <w:ilvl w:val="1"/>
          <w:numId w:val="16"/>
        </w:numPr>
        <w:tabs>
          <w:tab w:val="clear" w:pos="907"/>
        </w:tabs>
        <w:spacing w:before="40" w:after="0"/>
        <w:ind w:left="567" w:hanging="284"/>
        <w:rPr>
          <w:rFonts w:eastAsia="Times New Roman" w:cs="Times New Roman"/>
        </w:rPr>
      </w:pPr>
      <w:r w:rsidRPr="003F3770">
        <w:rPr>
          <w:rFonts w:eastAsia="Times New Roman" w:cs="Times New Roman"/>
        </w:rPr>
        <w:t>nazwiska elektorów wyczytywane są przez przewodniczącego zebrania lub innego członka komisji wyborczej;</w:t>
      </w:r>
    </w:p>
    <w:p w:rsidR="0096105E" w:rsidRPr="003F3770" w:rsidRDefault="0096105E" w:rsidP="0011757E">
      <w:pPr>
        <w:numPr>
          <w:ilvl w:val="1"/>
          <w:numId w:val="16"/>
        </w:numPr>
        <w:tabs>
          <w:tab w:val="clear" w:pos="907"/>
        </w:tabs>
        <w:spacing w:before="40" w:after="0"/>
        <w:ind w:left="567" w:hanging="284"/>
        <w:rPr>
          <w:rFonts w:eastAsia="Times New Roman" w:cs="Times New Roman"/>
          <w:spacing w:val="-6"/>
        </w:rPr>
      </w:pPr>
      <w:r w:rsidRPr="003F3770">
        <w:rPr>
          <w:rFonts w:eastAsia="Times New Roman" w:cs="Times New Roman"/>
        </w:rPr>
        <w:t xml:space="preserve">elektorzy podchodzą do stołu komisji wyborczej, po okazaniu dokumentu tożsamości </w:t>
      </w:r>
      <w:r w:rsidRPr="003F3770">
        <w:rPr>
          <w:rFonts w:eastAsia="Times New Roman" w:cs="Times New Roman"/>
          <w:spacing w:val="-6"/>
        </w:rPr>
        <w:t>odbierają kartę do głosowania, a fakt ten potwierdzają własnoręcznym podpisem na liście elektorów;</w:t>
      </w:r>
    </w:p>
    <w:p w:rsidR="0096105E" w:rsidRPr="003F3770" w:rsidRDefault="0096105E" w:rsidP="0011757E">
      <w:pPr>
        <w:numPr>
          <w:ilvl w:val="1"/>
          <w:numId w:val="16"/>
        </w:numPr>
        <w:tabs>
          <w:tab w:val="clear" w:pos="907"/>
        </w:tabs>
        <w:spacing w:before="40" w:after="0"/>
        <w:ind w:left="567" w:hanging="284"/>
        <w:rPr>
          <w:rFonts w:eastAsia="Times New Roman" w:cs="Times New Roman"/>
        </w:rPr>
      </w:pPr>
      <w:r w:rsidRPr="003F3770">
        <w:rPr>
          <w:rFonts w:eastAsia="Times New Roman" w:cs="Times New Roman"/>
        </w:rPr>
        <w:t>po otrzymaniu karty do głosowania wyborca udaje się do miejsca w lokalu wyborczym zapewniającym tajność głosowania;</w:t>
      </w:r>
    </w:p>
    <w:p w:rsidR="0096105E" w:rsidRPr="003F3770" w:rsidRDefault="0096105E" w:rsidP="0011757E">
      <w:pPr>
        <w:numPr>
          <w:ilvl w:val="1"/>
          <w:numId w:val="16"/>
        </w:numPr>
        <w:tabs>
          <w:tab w:val="clear" w:pos="907"/>
        </w:tabs>
        <w:spacing w:before="40" w:after="0"/>
        <w:ind w:left="567" w:hanging="284"/>
        <w:rPr>
          <w:rFonts w:eastAsia="Times New Roman" w:cs="Times New Roman"/>
        </w:rPr>
      </w:pPr>
      <w:r w:rsidRPr="003F3770">
        <w:rPr>
          <w:rFonts w:eastAsia="Times New Roman" w:cs="Times New Roman"/>
        </w:rPr>
        <w:t>elektor dokonuje wyboru osobiście, a kartę do głosowania umieszcza w urnie;</w:t>
      </w:r>
    </w:p>
    <w:p w:rsidR="0096105E" w:rsidRPr="003F3770" w:rsidRDefault="0096105E" w:rsidP="0011757E">
      <w:pPr>
        <w:numPr>
          <w:ilvl w:val="1"/>
          <w:numId w:val="16"/>
        </w:numPr>
        <w:tabs>
          <w:tab w:val="clear" w:pos="907"/>
        </w:tabs>
        <w:spacing w:before="40" w:after="0"/>
        <w:ind w:left="567" w:hanging="425"/>
        <w:rPr>
          <w:rFonts w:eastAsia="Times New Roman" w:cs="Times New Roman"/>
        </w:rPr>
      </w:pPr>
      <w:r w:rsidRPr="003F3770">
        <w:rPr>
          <w:rFonts w:eastAsia="Times New Roman" w:cs="Times New Roman"/>
          <w:spacing w:val="-4"/>
        </w:rPr>
        <w:t>po wywołaniu wszystkich elektorów umieszczonych na liście, przewodniczący zebrania zarządza</w:t>
      </w:r>
      <w:r w:rsidRPr="003F3770">
        <w:rPr>
          <w:rFonts w:eastAsia="Times New Roman" w:cs="Times New Roman"/>
        </w:rPr>
        <w:t xml:space="preserve"> zakończenie głosowania. Od tej chwili głos mogą oddać jedynie elektorzy, którzy przybyli na zebranie wyborcze przed zarządzeniem zakończenia głosowania, a nie oddali głosu z powodu nieobecności w chwili odczytania ich nazwiska w kolejności umieszczenia na liście elektorów;</w:t>
      </w:r>
    </w:p>
    <w:p w:rsidR="0096105E" w:rsidRPr="003F3770" w:rsidRDefault="0096105E" w:rsidP="0011757E">
      <w:pPr>
        <w:numPr>
          <w:ilvl w:val="1"/>
          <w:numId w:val="16"/>
        </w:numPr>
        <w:tabs>
          <w:tab w:val="clear" w:pos="907"/>
        </w:tabs>
        <w:spacing w:before="40" w:after="0"/>
        <w:ind w:left="567" w:hanging="425"/>
        <w:rPr>
          <w:rFonts w:eastAsia="Times New Roman" w:cs="Times New Roman"/>
        </w:rPr>
      </w:pPr>
      <w:r w:rsidRPr="003F3770">
        <w:rPr>
          <w:rFonts w:eastAsia="Times New Roman" w:cs="Times New Roman"/>
        </w:rPr>
        <w:t xml:space="preserve">niezwłocznie po zakończeniu głosowania komisja ustala wyniki głosowania. Komisja wyborcza przeprowadzająca głosowanie ustala, na podstawie spisu elektorów, liczbę osób uprawnionych do głosowania, liczbę elektorów, którym wydano karty do głosowania oraz liczbę niewykorzystanych kart, a następnie karty niewykorzystane umieszcza w kopercie, zamkniętej i opieczętowanej pieczęcią komisji wyborczej przeprowadzającej wybory. Po wykonaniu tych </w:t>
      </w:r>
      <w:r w:rsidRPr="003F3770">
        <w:rPr>
          <w:rFonts w:eastAsia="Times New Roman" w:cs="Times New Roman"/>
        </w:rPr>
        <w:lastRenderedPageBreak/>
        <w:t xml:space="preserve">czynności, przewodniczący zebrania otwiera </w:t>
      </w:r>
      <w:r w:rsidRPr="00034FF8">
        <w:rPr>
          <w:rFonts w:eastAsia="Times New Roman" w:cs="Times New Roman"/>
          <w:spacing w:val="-2"/>
        </w:rPr>
        <w:t>urnę, po czym komisja liczy wyjęte z niej karty do głosowania oraz ustala liczbę kart ważnych i nieważnych;</w:t>
      </w:r>
    </w:p>
    <w:p w:rsidR="0096105E" w:rsidRPr="00BC2BAA" w:rsidRDefault="0096105E" w:rsidP="0011757E">
      <w:pPr>
        <w:numPr>
          <w:ilvl w:val="1"/>
          <w:numId w:val="16"/>
        </w:numPr>
        <w:tabs>
          <w:tab w:val="clear" w:pos="907"/>
        </w:tabs>
        <w:spacing w:before="40" w:after="0"/>
        <w:ind w:left="567" w:hanging="425"/>
        <w:rPr>
          <w:rFonts w:eastAsia="Times New Roman" w:cs="Times New Roman"/>
        </w:rPr>
      </w:pPr>
      <w:r>
        <w:rPr>
          <w:rFonts w:eastAsia="Times New Roman" w:cs="Times New Roman"/>
          <w:spacing w:val="-4"/>
        </w:rPr>
        <w:t xml:space="preserve">uczelniana </w:t>
      </w:r>
      <w:r w:rsidRPr="003F3770">
        <w:rPr>
          <w:rFonts w:eastAsia="Times New Roman" w:cs="Times New Roman"/>
          <w:spacing w:val="-4"/>
        </w:rPr>
        <w:t xml:space="preserve">komisja wyborcza sporządza w dwóch egzemplarzach, opatrzony pieczęcią </w:t>
      </w:r>
      <w:r>
        <w:rPr>
          <w:rFonts w:eastAsia="Times New Roman" w:cs="Times New Roman"/>
          <w:spacing w:val="-4"/>
        </w:rPr>
        <w:t xml:space="preserve">uczelnianej </w:t>
      </w:r>
      <w:r w:rsidRPr="003F3770">
        <w:rPr>
          <w:rFonts w:eastAsia="Times New Roman" w:cs="Times New Roman"/>
          <w:spacing w:val="-4"/>
        </w:rPr>
        <w:t>komisji wyborc</w:t>
      </w:r>
      <w:r>
        <w:rPr>
          <w:rFonts w:eastAsia="Times New Roman" w:cs="Times New Roman"/>
          <w:spacing w:val="-4"/>
        </w:rPr>
        <w:t>zej</w:t>
      </w:r>
      <w:r w:rsidRPr="003F3770">
        <w:rPr>
          <w:rFonts w:eastAsia="Times New Roman" w:cs="Times New Roman"/>
          <w:spacing w:val="-4"/>
        </w:rPr>
        <w:t xml:space="preserve">, protokół </w:t>
      </w:r>
      <w:r w:rsidRPr="00BC2BAA">
        <w:rPr>
          <w:rFonts w:eastAsia="Times New Roman" w:cs="Times New Roman"/>
        </w:rPr>
        <w:t>głosowania, w którym zamieszcza dane wymienione m.in. w pkt 11 oraz liczbę głosów oddanych na poszczególnych kandydatów. W protokole podaje się także czas i miejsce głosowania oraz istotne okoliczności związane z przebiegiem głosowania. Protokół podpisują wszyscy członkowie uczelnianej komisji wyborczej przeprowadzającej głosowanie. Protokół przekazuje się przewodniczącemu zebrania, który</w:t>
      </w:r>
      <w:r w:rsidRPr="003F3770">
        <w:rPr>
          <w:rFonts w:eastAsia="Times New Roman" w:cs="Times New Roman"/>
        </w:rPr>
        <w:t xml:space="preserve"> protokół odczytuje, pod</w:t>
      </w:r>
      <w:r>
        <w:rPr>
          <w:rFonts w:eastAsia="Times New Roman" w:cs="Times New Roman"/>
        </w:rPr>
        <w:t>ając tym samym wynik głosowania</w:t>
      </w:r>
      <w:r w:rsidRPr="003F3770">
        <w:rPr>
          <w:rFonts w:eastAsia="Times New Roman" w:cs="Times New Roman"/>
        </w:rPr>
        <w:t>;</w:t>
      </w:r>
    </w:p>
    <w:p w:rsidR="0096105E" w:rsidRPr="00BC2BAA" w:rsidRDefault="0096105E" w:rsidP="0011757E">
      <w:pPr>
        <w:numPr>
          <w:ilvl w:val="1"/>
          <w:numId w:val="16"/>
        </w:numPr>
        <w:tabs>
          <w:tab w:val="clear" w:pos="907"/>
        </w:tabs>
        <w:spacing w:before="40" w:after="0"/>
        <w:ind w:left="567" w:hanging="425"/>
        <w:rPr>
          <w:rFonts w:eastAsia="Times New Roman" w:cs="Times New Roman"/>
          <w:spacing w:val="-4"/>
        </w:rPr>
      </w:pPr>
      <w:r w:rsidRPr="00BC2BAA">
        <w:rPr>
          <w:rStyle w:val="Odwoanieprzypisudolnego"/>
          <w:rFonts w:eastAsia="Times New Roman" w:cs="Times New Roman"/>
          <w:b/>
          <w:bCs/>
          <w:color w:val="FF0000"/>
        </w:rPr>
        <w:footnoteReference w:id="12"/>
      </w:r>
      <w:r w:rsidRPr="00BC2BAA">
        <w:rPr>
          <w:rFonts w:eastAsia="Times New Roman" w:cs="Times New Roman"/>
        </w:rPr>
        <w:t>w przypadku niewyłonienia organu</w:t>
      </w:r>
      <w:r w:rsidRPr="00BC2BAA">
        <w:t xml:space="preserve"> jednoosobowego zastosowanie mają odpowiednie postanowienia </w:t>
      </w:r>
      <w:r w:rsidRPr="00BC2BAA">
        <w:rPr>
          <w:spacing w:val="-4"/>
        </w:rPr>
        <w:t xml:space="preserve">§ 2 ust. 1 </w:t>
      </w:r>
      <w:r w:rsidRPr="00BC2BAA">
        <w:rPr>
          <w:rFonts w:eastAsia="Times New Roman" w:cs="Times New Roman"/>
          <w:spacing w:val="-4"/>
        </w:rPr>
        <w:t>pkt 10–14.</w:t>
      </w:r>
    </w:p>
    <w:p w:rsidR="0096105E" w:rsidRPr="00763658" w:rsidRDefault="0096105E" w:rsidP="0011757E">
      <w:pPr>
        <w:pStyle w:val="Akapitzlist"/>
        <w:numPr>
          <w:ilvl w:val="0"/>
          <w:numId w:val="16"/>
        </w:numPr>
        <w:spacing w:after="40"/>
        <w:ind w:left="284" w:hanging="284"/>
        <w:contextualSpacing w:val="0"/>
      </w:pPr>
      <w:r w:rsidRPr="00BC2BAA">
        <w:rPr>
          <w:rStyle w:val="Odwoanieprzypisudolnego"/>
          <w:b/>
          <w:bCs/>
          <w:color w:val="FF0000"/>
          <w:spacing w:val="-4"/>
        </w:rPr>
        <w:footnoteReference w:id="13"/>
      </w:r>
      <w:r w:rsidRPr="00BC2BAA">
        <w:rPr>
          <w:spacing w:val="-4"/>
        </w:rPr>
        <w:t>Zebranie wyborcze poświęcone wyborowi Rektora przy użyciu środków komunikacji elektronicznej odbywa</w:t>
      </w:r>
      <w:r w:rsidRPr="00763658">
        <w:t xml:space="preserve"> się</w:t>
      </w:r>
      <w:r w:rsidRPr="00822303">
        <w:rPr>
          <w:rFonts w:eastAsia="MS Mincho" w:cs="Arial"/>
        </w:rPr>
        <w:t xml:space="preserve"> w szczególności według następujących zasad</w:t>
      </w:r>
      <w:r w:rsidRPr="00763658">
        <w:t>:</w:t>
      </w:r>
    </w:p>
    <w:p w:rsidR="0096105E" w:rsidRPr="00763658" w:rsidRDefault="0096105E" w:rsidP="0011757E">
      <w:pPr>
        <w:numPr>
          <w:ilvl w:val="1"/>
          <w:numId w:val="17"/>
        </w:numPr>
        <w:tabs>
          <w:tab w:val="clear" w:pos="907"/>
        </w:tabs>
        <w:spacing w:after="0"/>
        <w:ind w:left="624" w:hanging="284"/>
      </w:pPr>
      <w:r w:rsidRPr="00763658">
        <w:rPr>
          <w:spacing w:val="-4"/>
        </w:rPr>
        <w:t>w zebraniu wyborczym uczestniczą członkowie uczelnianego kolegium elektorów oraz członkowie</w:t>
      </w:r>
      <w:r w:rsidRPr="00763658">
        <w:t xml:space="preserve"> uczelnianej komisji wyborczej;</w:t>
      </w:r>
    </w:p>
    <w:p w:rsidR="0096105E" w:rsidRPr="00763658" w:rsidRDefault="0096105E" w:rsidP="0011757E">
      <w:pPr>
        <w:numPr>
          <w:ilvl w:val="1"/>
          <w:numId w:val="17"/>
        </w:numPr>
        <w:tabs>
          <w:tab w:val="clear" w:pos="907"/>
        </w:tabs>
        <w:spacing w:before="40" w:after="0"/>
        <w:ind w:left="624" w:hanging="284"/>
      </w:pPr>
      <w:r w:rsidRPr="00763658">
        <w:t>zebraniu przewodniczy przewodniczący lub zastępca przewodniczącego uczelnianej komisji wyborczej;</w:t>
      </w:r>
    </w:p>
    <w:p w:rsidR="0096105E" w:rsidRPr="00763658" w:rsidRDefault="0096105E" w:rsidP="0011757E">
      <w:pPr>
        <w:numPr>
          <w:ilvl w:val="1"/>
          <w:numId w:val="17"/>
        </w:numPr>
        <w:tabs>
          <w:tab w:val="clear" w:pos="907"/>
        </w:tabs>
        <w:spacing w:before="40" w:after="0"/>
        <w:ind w:left="624" w:hanging="284"/>
      </w:pPr>
      <w:r w:rsidRPr="00763658">
        <w:t>przewodniczący komisji wyborczej lub jego zastępca, o ile przewodniczy zebraniu, powołuje sekretarza zebrania, którym zostaje jeden z członków komisji wyborczej przeprowadzającej głosowanie;</w:t>
      </w:r>
    </w:p>
    <w:p w:rsidR="0096105E" w:rsidRPr="00763658" w:rsidRDefault="0096105E" w:rsidP="0011757E">
      <w:pPr>
        <w:numPr>
          <w:ilvl w:val="1"/>
          <w:numId w:val="17"/>
        </w:numPr>
        <w:tabs>
          <w:tab w:val="clear" w:pos="907"/>
        </w:tabs>
        <w:spacing w:before="40" w:after="0"/>
        <w:ind w:left="624" w:hanging="284"/>
        <w:rPr>
          <w:rFonts w:eastAsia="MS Mincho" w:cs="Arial"/>
        </w:rPr>
      </w:pPr>
      <w:r w:rsidRPr="00763658">
        <w:rPr>
          <w:rFonts w:eastAsia="Book Antiqua"/>
        </w:rPr>
        <w:t>transmisja zebrania wyborczego odbywa się w czasie rzeczywistym między jego uczestnikami i</w:t>
      </w:r>
      <w:r>
        <w:rPr>
          <w:rFonts w:eastAsia="Book Antiqua"/>
        </w:rPr>
        <w:t> </w:t>
      </w:r>
      <w:r w:rsidRPr="00763658">
        <w:rPr>
          <w:rFonts w:eastAsia="Book Antiqua"/>
        </w:rPr>
        <w:t>umożliwia wielostronną komunikację, w ramach której uczestnicy zebrania mogą wypowiadać się w</w:t>
      </w:r>
      <w:r>
        <w:rPr>
          <w:rFonts w:eastAsia="Book Antiqua"/>
        </w:rPr>
        <w:t> </w:t>
      </w:r>
      <w:r w:rsidRPr="00763658">
        <w:rPr>
          <w:rFonts w:eastAsia="Book Antiqua"/>
        </w:rPr>
        <w:t>jego toku;</w:t>
      </w:r>
    </w:p>
    <w:p w:rsidR="0096105E" w:rsidRPr="00763658" w:rsidRDefault="0096105E" w:rsidP="0011757E">
      <w:pPr>
        <w:numPr>
          <w:ilvl w:val="1"/>
          <w:numId w:val="17"/>
        </w:numPr>
        <w:tabs>
          <w:tab w:val="clear" w:pos="907"/>
        </w:tabs>
        <w:spacing w:before="40" w:after="0"/>
        <w:ind w:left="624" w:hanging="284"/>
      </w:pPr>
      <w:r w:rsidRPr="00763658">
        <w:rPr>
          <w:rFonts w:eastAsia="MS Mincho" w:cs="Arial"/>
        </w:rPr>
        <w:t>obecność</w:t>
      </w:r>
      <w:r w:rsidRPr="00763658">
        <w:t xml:space="preserve"> podczas zebrania wyborczego potwierdzana jest przez uczestnika zebrania w module „Spotkania” systemu panel2.zut.edu.pl;</w:t>
      </w:r>
    </w:p>
    <w:p w:rsidR="0096105E" w:rsidRPr="00763658" w:rsidRDefault="0096105E" w:rsidP="0011757E">
      <w:pPr>
        <w:numPr>
          <w:ilvl w:val="1"/>
          <w:numId w:val="17"/>
        </w:numPr>
        <w:tabs>
          <w:tab w:val="clear" w:pos="907"/>
        </w:tabs>
        <w:spacing w:before="40" w:after="0"/>
        <w:ind w:left="624" w:hanging="284"/>
        <w:rPr>
          <w:rFonts w:eastAsia="Book Antiqua"/>
        </w:rPr>
      </w:pPr>
      <w:r w:rsidRPr="00763658">
        <w:rPr>
          <w:rFonts w:eastAsia="MS Mincho" w:cs="Arial"/>
          <w:spacing w:val="-4"/>
        </w:rPr>
        <w:t>przewodniczący zebrania informuje uczestników zebrania wyborczego o zasadach przeprowadzenia</w:t>
      </w:r>
      <w:r w:rsidRPr="00763658">
        <w:rPr>
          <w:rFonts w:eastAsia="MS Mincho" w:cs="Arial"/>
        </w:rPr>
        <w:t xml:space="preserve"> głosowania przy użyciu środków komunikacji elektronicznej, w tym o godzinie jego rozpoczęcia i zakończenia, a następnie zarządza przesłanie, </w:t>
      </w:r>
      <w:r>
        <w:rPr>
          <w:rFonts w:eastAsia="MS Mincho" w:cs="Arial"/>
        </w:rPr>
        <w:t>na</w:t>
      </w:r>
      <w:r w:rsidRPr="00763658">
        <w:rPr>
          <w:rFonts w:eastAsia="MS Mincho" w:cs="Arial"/>
        </w:rPr>
        <w:t xml:space="preserve"> </w:t>
      </w:r>
      <w:r w:rsidRPr="00763658">
        <w:rPr>
          <w:rFonts w:eastAsia="Book Antiqua"/>
        </w:rPr>
        <w:t>służbowy adres poczty elektronicznej,</w:t>
      </w:r>
      <w:r w:rsidRPr="00763658">
        <w:rPr>
          <w:rFonts w:eastAsia="MS Mincho" w:cs="Arial"/>
        </w:rPr>
        <w:t xml:space="preserve"> </w:t>
      </w:r>
      <w:proofErr w:type="spellStart"/>
      <w:r w:rsidRPr="00763658">
        <w:rPr>
          <w:rFonts w:eastAsia="MS Mincho" w:cs="Arial"/>
        </w:rPr>
        <w:t>tokenów</w:t>
      </w:r>
      <w:proofErr w:type="spellEnd"/>
      <w:r w:rsidRPr="00763658">
        <w:rPr>
          <w:rFonts w:eastAsia="MS Mincho" w:cs="Arial"/>
        </w:rPr>
        <w:t xml:space="preserve"> </w:t>
      </w:r>
      <w:r w:rsidRPr="00EA00AC">
        <w:rPr>
          <w:rFonts w:eastAsia="MS Mincho" w:cs="Arial"/>
          <w:spacing w:val="-4"/>
        </w:rPr>
        <w:t>do głosowania osobom, które uczestniczą w zebraniu i potwierdziły obecność w module „Spotkania”</w:t>
      </w:r>
      <w:r w:rsidRPr="00763658">
        <w:rPr>
          <w:rFonts w:eastAsia="MS Mincho" w:cs="Arial"/>
        </w:rPr>
        <w:t xml:space="preserve"> w ramach panel2.zut.edu.pl</w:t>
      </w:r>
      <w:r w:rsidRPr="00763658">
        <w:rPr>
          <w:rFonts w:eastAsia="Book Antiqua"/>
        </w:rPr>
        <w:t>.</w:t>
      </w:r>
      <w:r w:rsidRPr="00763658">
        <w:rPr>
          <w:rFonts w:eastAsia="MS Mincho" w:cs="Arial"/>
        </w:rPr>
        <w:t xml:space="preserve"> Po upewnieniu się, że osoby uczestniczące w spotkaniu otrzymały </w:t>
      </w:r>
      <w:proofErr w:type="spellStart"/>
      <w:r w:rsidRPr="00763658">
        <w:rPr>
          <w:rFonts w:eastAsia="MS Mincho" w:cs="Arial"/>
        </w:rPr>
        <w:t>tokeny</w:t>
      </w:r>
      <w:proofErr w:type="spellEnd"/>
      <w:r w:rsidRPr="00763658">
        <w:rPr>
          <w:rFonts w:eastAsia="MS Mincho" w:cs="Arial"/>
        </w:rPr>
        <w:t xml:space="preserve">, o których </w:t>
      </w:r>
      <w:r w:rsidRPr="00780C4B">
        <w:rPr>
          <w:rFonts w:eastAsia="MS Mincho" w:cs="Arial"/>
          <w:spacing w:val="-4"/>
        </w:rPr>
        <w:t>mowa w zdaniu poprzednim, przewodniczący zarządza głosowanie. Komisja wyborcza przeprowadzająca wybory może zarządzić wcześniejsze zakończenie głosowania, jeżeli wszyscy wyborcy, którzy uczestniczą</w:t>
      </w:r>
      <w:r w:rsidRPr="00763658">
        <w:rPr>
          <w:rFonts w:eastAsia="MS Mincho" w:cs="Arial"/>
        </w:rPr>
        <w:t xml:space="preserve"> w zebraniu i potwierdzili obecność w module </w:t>
      </w:r>
      <w:r>
        <w:rPr>
          <w:rFonts w:eastAsia="MS Mincho" w:cs="Arial"/>
        </w:rPr>
        <w:t>„</w:t>
      </w:r>
      <w:r w:rsidRPr="00763658">
        <w:rPr>
          <w:rFonts w:eastAsia="MS Mincho" w:cs="Arial"/>
        </w:rPr>
        <w:t>Spotkania</w:t>
      </w:r>
      <w:r>
        <w:rPr>
          <w:rFonts w:eastAsia="MS Mincho" w:cs="Arial"/>
        </w:rPr>
        <w:t xml:space="preserve">” </w:t>
      </w:r>
      <w:r w:rsidRPr="00763658">
        <w:rPr>
          <w:rFonts w:eastAsia="MS Mincho" w:cs="Arial"/>
        </w:rPr>
        <w:t xml:space="preserve">w ramach panel2.zut.edu.pl, oddali swe głosy; </w:t>
      </w:r>
    </w:p>
    <w:p w:rsidR="0096105E" w:rsidRPr="00763658" w:rsidRDefault="0096105E" w:rsidP="0011757E">
      <w:pPr>
        <w:numPr>
          <w:ilvl w:val="1"/>
          <w:numId w:val="17"/>
        </w:numPr>
        <w:tabs>
          <w:tab w:val="clear" w:pos="907"/>
        </w:tabs>
        <w:spacing w:before="40" w:after="0"/>
        <w:ind w:left="624" w:hanging="284"/>
        <w:rPr>
          <w:rFonts w:eastAsia="Book Antiqua"/>
        </w:rPr>
      </w:pPr>
      <w:r w:rsidRPr="00763658">
        <w:rPr>
          <w:rFonts w:eastAsia="MS Mincho" w:cs="Arial"/>
        </w:rPr>
        <w:t xml:space="preserve">niezwłocznie po zakończeniu głosowania </w:t>
      </w:r>
      <w:r w:rsidRPr="00763658">
        <w:t>komisja</w:t>
      </w:r>
      <w:r w:rsidRPr="00763658">
        <w:rPr>
          <w:rFonts w:eastAsia="Book Antiqua"/>
        </w:rPr>
        <w:t xml:space="preserve"> ustala wyniki głosowania. Komisja wyborcza przeprowadzająca głosowanie ustala na podstawie spisu wyborców liczbę osób uprawnionych do głosowania, liczbę osób, którym wysłano </w:t>
      </w:r>
      <w:proofErr w:type="spellStart"/>
      <w:r w:rsidRPr="00763658">
        <w:rPr>
          <w:rFonts w:eastAsia="Book Antiqua"/>
        </w:rPr>
        <w:t>token</w:t>
      </w:r>
      <w:proofErr w:type="spellEnd"/>
      <w:r w:rsidRPr="00763658">
        <w:rPr>
          <w:rFonts w:eastAsia="Book Antiqua"/>
        </w:rPr>
        <w:t xml:space="preserve"> zgodnie z treścią pkt 6, liczbę wyborców, którzy oddali głos;</w:t>
      </w:r>
    </w:p>
    <w:p w:rsidR="0096105E" w:rsidRPr="00822303" w:rsidRDefault="0096105E" w:rsidP="0011757E">
      <w:pPr>
        <w:numPr>
          <w:ilvl w:val="1"/>
          <w:numId w:val="17"/>
        </w:numPr>
        <w:tabs>
          <w:tab w:val="clear" w:pos="907"/>
        </w:tabs>
        <w:spacing w:before="40" w:after="0"/>
        <w:ind w:left="624" w:hanging="284"/>
        <w:rPr>
          <w:rFonts w:eastAsia="Times New Roman" w:cs="Times New Roman"/>
          <w:spacing w:val="-4"/>
        </w:rPr>
      </w:pPr>
      <w:r w:rsidRPr="00822303">
        <w:rPr>
          <w:rFonts w:eastAsia="MS Mincho" w:cs="Arial"/>
        </w:rPr>
        <w:t xml:space="preserve">komisja wyborcza sporządza w dwóch egzemplarzach, </w:t>
      </w:r>
      <w:r w:rsidRPr="00763658">
        <w:t>opatrzony</w:t>
      </w:r>
      <w:r w:rsidRPr="00822303">
        <w:rPr>
          <w:rFonts w:eastAsia="Book Antiqua"/>
        </w:rPr>
        <w:t xml:space="preserve"> pieczęcią komisji wyborczej przeprowadzającej wybory</w:t>
      </w:r>
      <w:r w:rsidRPr="00822303">
        <w:rPr>
          <w:rFonts w:eastAsia="MS Mincho" w:cs="Arial"/>
        </w:rPr>
        <w:t xml:space="preserve"> </w:t>
      </w:r>
      <w:r w:rsidRPr="00822303">
        <w:rPr>
          <w:rFonts w:eastAsia="Book Antiqua"/>
        </w:rPr>
        <w:t xml:space="preserve">lub odpowiadającym jej zestawieniem danych dotyczących komisji wyborczej przeprowadzającej wybory, protokół głosowania, w którym zamieszcza dane wymienione m.in. w pkt 7 oraz liczbę głosów oddanych na poszczególnych kandydatów. W protokole podaje się także czas i sposób głosowania oraz istotne okoliczności związane z przebiegiem głosowania. Protokół podpisują, z zastosowaniem kwalifikowanych podpisów </w:t>
      </w:r>
      <w:r w:rsidRPr="00822303">
        <w:rPr>
          <w:rFonts w:eastAsia="Book Antiqua"/>
        </w:rPr>
        <w:lastRenderedPageBreak/>
        <w:t>elektronicznego lub cyfrowych podpisów zaufanych wszyscy członkowie komisji wyborczej przeprowadzającej głosowanie. Protokół przekazuje się przewodniczącemu zebrania, który protokół odczytuje, podając tym samym wynik głosowania. Jeden egzemplarz protokołu głosowania oraz wydruk raportu z systemu informatycznego przewodniczący zebrania przekazuje niezwłocznie uczelnianej komisji wyborczej;</w:t>
      </w:r>
    </w:p>
    <w:p w:rsidR="0096105E" w:rsidRPr="00822303" w:rsidRDefault="0096105E" w:rsidP="0011757E">
      <w:pPr>
        <w:numPr>
          <w:ilvl w:val="1"/>
          <w:numId w:val="17"/>
        </w:numPr>
        <w:tabs>
          <w:tab w:val="clear" w:pos="907"/>
        </w:tabs>
        <w:spacing w:before="40" w:after="0"/>
        <w:ind w:left="624" w:hanging="284"/>
        <w:rPr>
          <w:rFonts w:eastAsia="MS Mincho" w:cs="Arial"/>
        </w:rPr>
      </w:pPr>
      <w:r w:rsidRPr="00822303">
        <w:rPr>
          <w:rFonts w:eastAsia="MS Mincho" w:cs="Arial"/>
          <w:spacing w:val="-4"/>
        </w:rPr>
        <w:t>w przypadku niewyłonienia organu jednoosobowego zastosowanie mają odpowiednie postanowienia</w:t>
      </w:r>
      <w:r w:rsidRPr="00822303">
        <w:rPr>
          <w:rFonts w:eastAsia="MS Mincho" w:cs="Arial"/>
        </w:rPr>
        <w:t xml:space="preserve"> </w:t>
      </w:r>
      <w:bookmarkStart w:id="6" w:name="_Hlk55667346"/>
      <w:r w:rsidRPr="00822303">
        <w:rPr>
          <w:rFonts w:eastAsia="MS Mincho" w:cs="Arial"/>
        </w:rPr>
        <w:t>§</w:t>
      </w:r>
      <w:bookmarkEnd w:id="6"/>
      <w:r>
        <w:rPr>
          <w:rFonts w:eastAsia="MS Mincho" w:cs="Arial"/>
        </w:rPr>
        <w:t> </w:t>
      </w:r>
      <w:r w:rsidRPr="00822303">
        <w:rPr>
          <w:rFonts w:eastAsia="MS Mincho" w:cs="Arial"/>
        </w:rPr>
        <w:t>2</w:t>
      </w:r>
      <w:r>
        <w:rPr>
          <w:rFonts w:eastAsia="MS Mincho" w:cs="Arial"/>
        </w:rPr>
        <w:t> </w:t>
      </w:r>
      <w:r w:rsidRPr="00822303">
        <w:rPr>
          <w:rFonts w:eastAsia="MS Mincho" w:cs="Arial"/>
        </w:rPr>
        <w:t>ust. 1 pkt 10–14.</w:t>
      </w:r>
    </w:p>
    <w:p w:rsidR="0096105E" w:rsidRPr="00271E37" w:rsidRDefault="0096105E" w:rsidP="0096105E">
      <w:pPr>
        <w:pStyle w:val="paragraf"/>
        <w:keepNext/>
        <w:spacing w:before="0"/>
      </w:pPr>
      <w:r w:rsidRPr="00271E37">
        <w:t>§ 1</w:t>
      </w:r>
      <w:r>
        <w:t>5</w:t>
      </w:r>
      <w:r w:rsidRPr="00271E37">
        <w:t>.</w:t>
      </w:r>
    </w:p>
    <w:p w:rsidR="0096105E" w:rsidRPr="00BC2BAA" w:rsidRDefault="0096105E" w:rsidP="0011757E">
      <w:pPr>
        <w:pStyle w:val="Akapitzlist"/>
        <w:numPr>
          <w:ilvl w:val="0"/>
          <w:numId w:val="38"/>
        </w:numPr>
        <w:spacing w:after="0"/>
        <w:ind w:left="284" w:hanging="284"/>
        <w:rPr>
          <w:rFonts w:eastAsia="Times New Roman" w:cs="Times New Roman"/>
        </w:rPr>
      </w:pPr>
      <w:r w:rsidRPr="00822303">
        <w:rPr>
          <w:rStyle w:val="Odwoanieprzypisudolnego"/>
          <w:b/>
          <w:bCs/>
          <w:color w:val="FF0000"/>
        </w:rPr>
        <w:footnoteReference w:id="14"/>
      </w:r>
      <w:r w:rsidRPr="00BC2BAA">
        <w:rPr>
          <w:spacing w:val="-4"/>
        </w:rPr>
        <w:t>Z</w:t>
      </w:r>
      <w:r>
        <w:t> </w:t>
      </w:r>
      <w:r w:rsidRPr="00763658">
        <w:t>zastrzeżeniem ust. 2, zebranie wyborcze poświęcone wyborowi do Senatu, uczelnianej komisji dyscyplinarnej do spraw nauczycieli akademickich oraz do uczelnianego kolegium elektorów odbywa się w</w:t>
      </w:r>
      <w:r>
        <w:t> </w:t>
      </w:r>
      <w:r w:rsidRPr="00763658">
        <w:t>szczególności według następujących zasad</w:t>
      </w:r>
      <w:r w:rsidRPr="00BC2BAA">
        <w:rPr>
          <w:rFonts w:eastAsia="Times New Roman" w:cs="Times New Roman"/>
        </w:rPr>
        <w:t>:</w:t>
      </w:r>
      <w:r w:rsidRPr="00BC2BAA">
        <w:rPr>
          <w:rFonts w:eastAsia="Times New Roman" w:cs="Times New Roman"/>
          <w:b/>
          <w:color w:val="FF0000"/>
          <w:vertAlign w:val="superscript"/>
        </w:rPr>
        <w:t xml:space="preserve"> </w:t>
      </w:r>
    </w:p>
    <w:p w:rsidR="0096105E" w:rsidRPr="001B0A98" w:rsidRDefault="0096105E" w:rsidP="0011757E">
      <w:pPr>
        <w:pStyle w:val="Akapitzlist"/>
        <w:numPr>
          <w:ilvl w:val="1"/>
          <w:numId w:val="16"/>
        </w:numPr>
        <w:spacing w:before="40" w:after="0"/>
        <w:ind w:left="624" w:hanging="284"/>
        <w:rPr>
          <w:rFonts w:eastAsia="Times New Roman" w:cs="Times New Roman"/>
        </w:rPr>
      </w:pPr>
      <w:r w:rsidRPr="001B0A98">
        <w:rPr>
          <w:rFonts w:eastAsia="Times New Roman" w:cs="Times New Roman"/>
        </w:rPr>
        <w:t>w zebraniu wyborczym poświęconym wyborowi członków Senatu, członków uczelnianej komisji dyscyplinarnej do spraw nauczycieli akademickich oraz uczelnianego kolegium elektorów uczestniczą wyborcy poszczególnych grup wyborczych oraz członkowie właściwej komisji wyborczej;</w:t>
      </w:r>
    </w:p>
    <w:p w:rsidR="0096105E" w:rsidRPr="00271E37" w:rsidRDefault="0096105E" w:rsidP="0011757E">
      <w:pPr>
        <w:numPr>
          <w:ilvl w:val="1"/>
          <w:numId w:val="16"/>
        </w:numPr>
        <w:spacing w:before="40" w:after="0"/>
        <w:ind w:left="624" w:hanging="284"/>
        <w:rPr>
          <w:rFonts w:eastAsia="Times New Roman" w:cs="Times New Roman"/>
        </w:rPr>
      </w:pPr>
      <w:r w:rsidRPr="00271E37">
        <w:rPr>
          <w:rFonts w:eastAsia="Times New Roman" w:cs="Times New Roman"/>
        </w:rPr>
        <w:t>zebraniu przewodniczy przewodniczący lub zastępca przewodniczącego komisji wyborczej;</w:t>
      </w:r>
    </w:p>
    <w:p w:rsidR="0096105E" w:rsidRPr="003B5D8E" w:rsidRDefault="0096105E" w:rsidP="0011757E">
      <w:pPr>
        <w:numPr>
          <w:ilvl w:val="1"/>
          <w:numId w:val="16"/>
        </w:numPr>
        <w:spacing w:before="40" w:after="0"/>
        <w:ind w:left="624" w:hanging="284"/>
        <w:rPr>
          <w:rFonts w:eastAsia="Times New Roman" w:cs="Times New Roman"/>
          <w:spacing w:val="-4"/>
        </w:rPr>
      </w:pPr>
      <w:r w:rsidRPr="003B5D8E">
        <w:rPr>
          <w:rFonts w:eastAsia="Times New Roman" w:cs="Times New Roman"/>
          <w:spacing w:val="-4"/>
        </w:rPr>
        <w:t>przewodniczący komisji wyborczej lub jego zastępca, o ile przewodniczy zebraniu, powołuje sekretarza zebrania, którym zostaje jeden z członków komisji wyborczej przeprowadzającej głosowanie;</w:t>
      </w:r>
    </w:p>
    <w:p w:rsidR="0096105E" w:rsidRPr="00271E37" w:rsidRDefault="0096105E" w:rsidP="0011757E">
      <w:pPr>
        <w:numPr>
          <w:ilvl w:val="1"/>
          <w:numId w:val="16"/>
        </w:numPr>
        <w:spacing w:before="40" w:after="0"/>
        <w:ind w:left="624" w:hanging="284"/>
        <w:rPr>
          <w:rFonts w:eastAsia="Times New Roman" w:cs="Times New Roman"/>
        </w:rPr>
      </w:pPr>
      <w:r w:rsidRPr="00271E37">
        <w:rPr>
          <w:rFonts w:eastAsia="Times New Roman" w:cs="Times New Roman"/>
        </w:rPr>
        <w:t>na sali, w widocznym miejscu znajduje się otwarta, pusta urna, która okazana jest wszystkim obecnym wyborcom. Po jej okazaniu zostaje zamknięta i opieczętowana pieczęcią komisji przeprowadzającej wybory;</w:t>
      </w:r>
    </w:p>
    <w:p w:rsidR="0096105E" w:rsidRPr="00271E37" w:rsidRDefault="0096105E" w:rsidP="0011757E">
      <w:pPr>
        <w:numPr>
          <w:ilvl w:val="1"/>
          <w:numId w:val="16"/>
        </w:numPr>
        <w:spacing w:before="40" w:after="0"/>
        <w:ind w:left="624" w:hanging="284"/>
        <w:rPr>
          <w:rFonts w:eastAsia="Times New Roman" w:cs="Times New Roman"/>
        </w:rPr>
      </w:pPr>
      <w:r w:rsidRPr="00271E37">
        <w:rPr>
          <w:rFonts w:eastAsia="Times New Roman" w:cs="Times New Roman"/>
        </w:rPr>
        <w:t>nazwiska wyborców umieszczone są na liście w porządku alfabetycznym, w poszczególnych grupach wyborców, lista jest opieczętowana pieczęcią komisji przeprowadzającej wybory oraz podpisana przez przewodniczącego zebrania;</w:t>
      </w:r>
    </w:p>
    <w:p w:rsidR="0096105E" w:rsidRPr="00271E37" w:rsidRDefault="0096105E" w:rsidP="0011757E">
      <w:pPr>
        <w:numPr>
          <w:ilvl w:val="1"/>
          <w:numId w:val="16"/>
        </w:numPr>
        <w:spacing w:before="40" w:after="0"/>
        <w:ind w:left="624" w:hanging="284"/>
        <w:rPr>
          <w:rFonts w:eastAsia="Times New Roman" w:cs="Times New Roman"/>
        </w:rPr>
      </w:pPr>
      <w:r w:rsidRPr="00271E37">
        <w:rPr>
          <w:rFonts w:eastAsia="Times New Roman" w:cs="Times New Roman"/>
        </w:rPr>
        <w:t>wyborcy podchodzą do stołu komisji wyborczej, po okazaniu dokumentu tożsamości odbierają kartę do głosowania, a fakt ten potwierdzają własnoręcznym podpisem na liście wyborców;</w:t>
      </w:r>
    </w:p>
    <w:p w:rsidR="0096105E" w:rsidRPr="00271E37" w:rsidRDefault="0096105E" w:rsidP="0011757E">
      <w:pPr>
        <w:numPr>
          <w:ilvl w:val="1"/>
          <w:numId w:val="16"/>
        </w:numPr>
        <w:spacing w:before="40" w:after="0"/>
        <w:ind w:left="624" w:hanging="284"/>
        <w:rPr>
          <w:rFonts w:eastAsia="Times New Roman" w:cs="Times New Roman"/>
        </w:rPr>
      </w:pPr>
      <w:r w:rsidRPr="00271E37">
        <w:rPr>
          <w:rFonts w:eastAsia="Times New Roman" w:cs="Times New Roman"/>
        </w:rPr>
        <w:t>po otrzymaniu karty do głosowania wyborca udaje się do miejsca w lokalu wyborczym zapewniającym tajność gło</w:t>
      </w:r>
      <w:r>
        <w:rPr>
          <w:rFonts w:eastAsia="Times New Roman" w:cs="Times New Roman"/>
        </w:rPr>
        <w:t>sowania;</w:t>
      </w:r>
    </w:p>
    <w:p w:rsidR="0096105E" w:rsidRPr="00271E37" w:rsidRDefault="0096105E" w:rsidP="0011757E">
      <w:pPr>
        <w:numPr>
          <w:ilvl w:val="1"/>
          <w:numId w:val="16"/>
        </w:numPr>
        <w:spacing w:before="40" w:after="0"/>
        <w:ind w:left="624" w:hanging="284"/>
        <w:rPr>
          <w:rFonts w:eastAsia="Times New Roman" w:cs="Times New Roman"/>
        </w:rPr>
      </w:pPr>
      <w:r w:rsidRPr="00271E37">
        <w:rPr>
          <w:rFonts w:eastAsia="Times New Roman" w:cs="Times New Roman"/>
        </w:rPr>
        <w:t>wyborca dokonuje wyboru osobiście, a kartę do głosowania umieszcza w urnie;</w:t>
      </w:r>
    </w:p>
    <w:p w:rsidR="0096105E" w:rsidRPr="00271E37" w:rsidRDefault="0096105E" w:rsidP="0011757E">
      <w:pPr>
        <w:numPr>
          <w:ilvl w:val="1"/>
          <w:numId w:val="16"/>
        </w:numPr>
        <w:spacing w:before="40" w:after="0"/>
        <w:ind w:left="624" w:hanging="284"/>
        <w:rPr>
          <w:rFonts w:eastAsia="Times New Roman" w:cs="Times New Roman"/>
        </w:rPr>
      </w:pPr>
      <w:r w:rsidRPr="00271E37">
        <w:rPr>
          <w:rFonts w:eastAsia="Times New Roman" w:cs="Times New Roman"/>
        </w:rPr>
        <w:t>po wywołaniu wszystkich wyborców umieszczonych na liście, przewodniczący zebrania zarządza zakończenie głosowania. Od tej chwili głos mogą oddać jedynie wyborcy, którzy przybyli na zebranie wyborcze przed zarządzeniem zakończenia głosowania, a nie oddali głosu z powodu nieobecności w</w:t>
      </w:r>
      <w:r>
        <w:rPr>
          <w:rFonts w:eastAsia="Times New Roman" w:cs="Times New Roman"/>
        </w:rPr>
        <w:t> </w:t>
      </w:r>
      <w:r w:rsidRPr="00271E37">
        <w:rPr>
          <w:rFonts w:eastAsia="Times New Roman" w:cs="Times New Roman"/>
        </w:rPr>
        <w:t>chwili odczytania ich nazwiska w kolejności umieszczenia na liście wyborców;</w:t>
      </w:r>
    </w:p>
    <w:p w:rsidR="0096105E" w:rsidRPr="00271E37" w:rsidRDefault="0096105E" w:rsidP="0011757E">
      <w:pPr>
        <w:numPr>
          <w:ilvl w:val="1"/>
          <w:numId w:val="16"/>
        </w:numPr>
        <w:spacing w:before="40" w:after="0"/>
        <w:ind w:left="567" w:hanging="425"/>
        <w:rPr>
          <w:rFonts w:eastAsia="Times New Roman" w:cs="Times New Roman"/>
        </w:rPr>
      </w:pPr>
      <w:r w:rsidRPr="00271E37">
        <w:rPr>
          <w:rFonts w:eastAsia="Times New Roman" w:cs="Times New Roman"/>
        </w:rPr>
        <w:t>niezwłocznie po zakończeniu głosowania komisja ustala wyniki głosowania. Komisja wyborcza przeprowadzająca głosowanie ustala na podstawie spisu wyborców liczbę osób uprawnionych do głosowania, liczbę wyborców, którym wydano karty do głosowania oraz liczbę niewykorzystanych kart, a następnie karty niewykorzystane umieszcza w kopercie, zamkniętej i opieczętowanej pieczęcią komisji wyborczej przeprowadzającej wybory. Po wykonaniu tych czynności, przewodniczący zebrania otwiera urnę, po czym komisja liczy wyjęte z niej karty do głosowania or</w:t>
      </w:r>
      <w:r>
        <w:rPr>
          <w:rFonts w:eastAsia="Times New Roman" w:cs="Times New Roman"/>
        </w:rPr>
        <w:t>az ustala liczbę kart ważnych i </w:t>
      </w:r>
      <w:r w:rsidRPr="00271E37">
        <w:rPr>
          <w:rFonts w:eastAsia="Times New Roman" w:cs="Times New Roman"/>
        </w:rPr>
        <w:t>nieważnych;</w:t>
      </w:r>
    </w:p>
    <w:p w:rsidR="0096105E" w:rsidRPr="00271E37" w:rsidRDefault="0096105E" w:rsidP="0011757E">
      <w:pPr>
        <w:numPr>
          <w:ilvl w:val="1"/>
          <w:numId w:val="16"/>
        </w:numPr>
        <w:spacing w:before="40" w:after="0"/>
        <w:ind w:left="567" w:hanging="425"/>
        <w:rPr>
          <w:rFonts w:eastAsia="Times New Roman" w:cs="Times New Roman"/>
        </w:rPr>
      </w:pPr>
      <w:r w:rsidRPr="00983EC5">
        <w:rPr>
          <w:rFonts w:eastAsia="Times New Roman" w:cs="Times New Roman"/>
        </w:rPr>
        <w:t xml:space="preserve">komisja wyborcza sporządza w dwóch egzemplarzach, opatrzony pieczęcią komisji wyborczej </w:t>
      </w:r>
      <w:r w:rsidRPr="00780C4B">
        <w:rPr>
          <w:rFonts w:eastAsia="Times New Roman" w:cs="Times New Roman"/>
          <w:spacing w:val="-2"/>
        </w:rPr>
        <w:t xml:space="preserve">przeprowadzającej wybory, protokół głosowania, w którym zamieszcza dane wymienione m.in. w </w:t>
      </w:r>
      <w:r w:rsidRPr="00780C4B">
        <w:rPr>
          <w:rFonts w:eastAsia="Times New Roman" w:cs="Times New Roman"/>
          <w:spacing w:val="-2"/>
        </w:rPr>
        <w:lastRenderedPageBreak/>
        <w:t>pkt 10</w:t>
      </w:r>
      <w:r w:rsidRPr="00983EC5">
        <w:rPr>
          <w:rFonts w:eastAsia="Times New Roman" w:cs="Times New Roman"/>
        </w:rPr>
        <w:t xml:space="preserve"> oraz liczbę głosów oddanych na poszczególnych kandydatów. W protokole podaje się także czas i</w:t>
      </w:r>
      <w:r>
        <w:rPr>
          <w:rFonts w:eastAsia="Times New Roman" w:cs="Times New Roman"/>
        </w:rPr>
        <w:t> </w:t>
      </w:r>
      <w:r w:rsidRPr="00271E37">
        <w:rPr>
          <w:rFonts w:eastAsia="Times New Roman" w:cs="Times New Roman"/>
        </w:rPr>
        <w:t>miejsce głosowania oraz istotne okoliczności związane z przebiegiem głosowania. Protokół podpisują wszyscy członkowie komisji wyborczej przeprowadzającej głosowanie. Protokół przekazuje się przewodniczącemu zebrania, który protokół odczytuje, podając tym samym wynik głosowania. Jeden egzemplarz protokołu głosowania przewodniczący zebrania przekazuje niezwłocznie uczelnianej komisji wyborczej;</w:t>
      </w:r>
    </w:p>
    <w:p w:rsidR="0096105E" w:rsidRDefault="0096105E" w:rsidP="0011757E">
      <w:pPr>
        <w:numPr>
          <w:ilvl w:val="1"/>
          <w:numId w:val="16"/>
        </w:numPr>
        <w:spacing w:before="40" w:after="0"/>
        <w:ind w:left="567" w:hanging="425"/>
        <w:rPr>
          <w:rFonts w:eastAsia="Times New Roman" w:cs="Times New Roman"/>
          <w:spacing w:val="-4"/>
        </w:rPr>
      </w:pPr>
      <w:r w:rsidRPr="001B0A98">
        <w:rPr>
          <w:rStyle w:val="Odwoanieprzypisudolnego"/>
          <w:b/>
          <w:bCs/>
          <w:color w:val="FF0000"/>
          <w:spacing w:val="-4"/>
        </w:rPr>
        <w:footnoteReference w:id="15"/>
      </w:r>
      <w:r w:rsidRPr="00763658">
        <w:rPr>
          <w:spacing w:val="-4"/>
        </w:rPr>
        <w:t xml:space="preserve">w sytuacji </w:t>
      </w:r>
      <w:r w:rsidRPr="003B5D8E">
        <w:rPr>
          <w:rFonts w:eastAsia="Times New Roman" w:cs="Times New Roman"/>
        </w:rPr>
        <w:t>niewyłonienia</w:t>
      </w:r>
      <w:r w:rsidRPr="00763658">
        <w:rPr>
          <w:spacing w:val="-4"/>
        </w:rPr>
        <w:t xml:space="preserve"> organu kolegialnego, uczelnianego kolegium </w:t>
      </w:r>
      <w:r>
        <w:rPr>
          <w:spacing w:val="-4"/>
        </w:rPr>
        <w:t>elektorów</w:t>
      </w:r>
      <w:r w:rsidRPr="00763658">
        <w:rPr>
          <w:spacing w:val="-4"/>
        </w:rPr>
        <w:t xml:space="preserve"> bądź uczelnianej komisji dyscyplinarnej</w:t>
      </w:r>
      <w:r w:rsidRPr="00763658">
        <w:t xml:space="preserve"> zastosowanie mają odpowiednie postanowienia § 2 ust. 1 pkt 10–14</w:t>
      </w:r>
      <w:r w:rsidRPr="003F3E31">
        <w:rPr>
          <w:rFonts w:eastAsia="Times New Roman" w:cs="Times New Roman"/>
          <w:spacing w:val="-4"/>
        </w:rPr>
        <w:t>.</w:t>
      </w:r>
    </w:p>
    <w:p w:rsidR="0096105E" w:rsidRPr="00763658" w:rsidRDefault="0096105E" w:rsidP="0011757E">
      <w:pPr>
        <w:pStyle w:val="Akapitzlist"/>
        <w:keepNext/>
        <w:numPr>
          <w:ilvl w:val="0"/>
          <w:numId w:val="38"/>
        </w:numPr>
        <w:spacing w:before="60" w:after="0"/>
        <w:ind w:left="284" w:hanging="284"/>
        <w:contextualSpacing w:val="0"/>
        <w:rPr>
          <w:rFonts w:asciiTheme="minorHAnsi" w:hAnsiTheme="minorHAnsi"/>
        </w:rPr>
      </w:pPr>
      <w:r w:rsidRPr="001B0A98">
        <w:rPr>
          <w:rStyle w:val="Odwoanieprzypisudolnego"/>
          <w:b/>
          <w:bCs/>
          <w:color w:val="FF0000"/>
          <w:spacing w:val="-4"/>
        </w:rPr>
        <w:footnoteReference w:id="16"/>
      </w:r>
      <w:r w:rsidRPr="00763658">
        <w:t>Zebranie wyborcze poświęcone wyborowi do Senatu, uczelnianej komisji dyscyplinarnej do spraw nauczycieli akademickich oraz do uczelnianego kolegium elektorów przy użyciu środków komunikacji elektronicznej odbywa się w szczególności według następujących zasad:</w:t>
      </w:r>
    </w:p>
    <w:p w:rsidR="0096105E" w:rsidRPr="00763658" w:rsidRDefault="0096105E" w:rsidP="0011757E">
      <w:pPr>
        <w:numPr>
          <w:ilvl w:val="1"/>
          <w:numId w:val="27"/>
        </w:numPr>
        <w:spacing w:before="40" w:after="0"/>
        <w:ind w:left="568" w:hanging="284"/>
      </w:pPr>
      <w:r w:rsidRPr="00763658">
        <w:t xml:space="preserve">w zebraniu wyborczym poświęconym wyborowi członków Senatu, członków uczelnianej komisji </w:t>
      </w:r>
      <w:r w:rsidRPr="00680AEA">
        <w:rPr>
          <w:spacing w:val="-6"/>
        </w:rPr>
        <w:t>dyscyplinarnej do spraw nauczycieli akademickich oraz uczelnianego kolegium elektorów uczestniczą</w:t>
      </w:r>
      <w:r w:rsidRPr="00763658">
        <w:t xml:space="preserve"> wyborcy poszczególnych grup wyborczych oraz członkowie właściwej komisji wyborczej;</w:t>
      </w:r>
    </w:p>
    <w:p w:rsidR="0096105E" w:rsidRPr="00763658" w:rsidRDefault="0096105E" w:rsidP="0011757E">
      <w:pPr>
        <w:numPr>
          <w:ilvl w:val="1"/>
          <w:numId w:val="27"/>
        </w:numPr>
        <w:spacing w:before="40" w:after="0"/>
        <w:ind w:left="568" w:hanging="284"/>
      </w:pPr>
      <w:r w:rsidRPr="00763658">
        <w:t>zebraniu przewodniczy przewodniczący lub zastępca przewodniczącego komisji wyborczej;</w:t>
      </w:r>
    </w:p>
    <w:p w:rsidR="0096105E" w:rsidRPr="00763658" w:rsidRDefault="0096105E" w:rsidP="0011757E">
      <w:pPr>
        <w:numPr>
          <w:ilvl w:val="1"/>
          <w:numId w:val="27"/>
        </w:numPr>
        <w:spacing w:before="40" w:after="0"/>
        <w:ind w:left="568" w:hanging="284"/>
      </w:pPr>
      <w:r w:rsidRPr="00763658">
        <w:t>przewodniczący komisji wyborczej lub jego zastępca, o ile przewodniczy zebraniu, powołuje sekretarza zebrania, którym zostaje jeden z członków komisji wyborczej przeprowadzającej głosowanie;</w:t>
      </w:r>
    </w:p>
    <w:p w:rsidR="0096105E" w:rsidRPr="00763658" w:rsidRDefault="0096105E" w:rsidP="0011757E">
      <w:pPr>
        <w:numPr>
          <w:ilvl w:val="1"/>
          <w:numId w:val="27"/>
        </w:numPr>
        <w:spacing w:before="40" w:after="0"/>
        <w:ind w:left="568" w:hanging="284"/>
      </w:pPr>
      <w:r w:rsidRPr="00763658">
        <w:rPr>
          <w:rFonts w:eastAsia="Book Antiqua"/>
        </w:rPr>
        <w:t>transmisja zebrania wyborczego odbywa się w czasie rzeczywistym między jego uczestnikami i</w:t>
      </w:r>
      <w:r>
        <w:rPr>
          <w:rFonts w:eastAsia="Book Antiqua"/>
        </w:rPr>
        <w:t> </w:t>
      </w:r>
      <w:r w:rsidRPr="00763658">
        <w:rPr>
          <w:rFonts w:eastAsia="Book Antiqua"/>
        </w:rPr>
        <w:t>umożliwia wielostronną komunikację, w ramach której uczestnicy zebrania mogą wypowiadać się w</w:t>
      </w:r>
      <w:r>
        <w:rPr>
          <w:rFonts w:eastAsia="Book Antiqua"/>
        </w:rPr>
        <w:t> </w:t>
      </w:r>
      <w:r w:rsidRPr="00763658">
        <w:rPr>
          <w:rFonts w:eastAsia="Book Antiqua"/>
        </w:rPr>
        <w:t>jego toku;</w:t>
      </w:r>
    </w:p>
    <w:p w:rsidR="0096105E" w:rsidRPr="00763658" w:rsidRDefault="0096105E" w:rsidP="0011757E">
      <w:pPr>
        <w:numPr>
          <w:ilvl w:val="1"/>
          <w:numId w:val="27"/>
        </w:numPr>
        <w:spacing w:before="40" w:after="0"/>
        <w:ind w:left="568" w:hanging="284"/>
      </w:pPr>
      <w:r w:rsidRPr="00763658">
        <w:t>obecność podczas zebrania wyborczego potwierdzana jest przez uczestnika zebrania w module „Spotkania” systemu panel2.zut.edu.pl;</w:t>
      </w:r>
    </w:p>
    <w:p w:rsidR="0096105E" w:rsidRPr="00763658" w:rsidRDefault="0096105E" w:rsidP="0011757E">
      <w:pPr>
        <w:numPr>
          <w:ilvl w:val="1"/>
          <w:numId w:val="27"/>
        </w:numPr>
        <w:spacing w:before="40" w:after="0"/>
        <w:ind w:left="568" w:hanging="284"/>
        <w:rPr>
          <w:rFonts w:eastAsia="Book Antiqua"/>
        </w:rPr>
      </w:pPr>
      <w:r w:rsidRPr="00763658">
        <w:rPr>
          <w:rFonts w:eastAsia="Book Antiqua"/>
          <w:spacing w:val="-4"/>
        </w:rPr>
        <w:t>przewodniczący zebrania informuje uczestników zebrania wyborczego o zasadach przeprowadzenia</w:t>
      </w:r>
      <w:r w:rsidRPr="00763658">
        <w:rPr>
          <w:rFonts w:eastAsia="Book Antiqua"/>
        </w:rPr>
        <w:t xml:space="preserve"> </w:t>
      </w:r>
      <w:r w:rsidRPr="00763658">
        <w:t>głosowania</w:t>
      </w:r>
      <w:r w:rsidRPr="00763658">
        <w:rPr>
          <w:rFonts w:eastAsia="Book Antiqua"/>
        </w:rPr>
        <w:t xml:space="preserve"> przy użyciu środków komunikacji elektronicznej, </w:t>
      </w:r>
      <w:r w:rsidRPr="00763658">
        <w:t>w tym o godzinie jego rozpoczęcia i</w:t>
      </w:r>
      <w:r>
        <w:t> </w:t>
      </w:r>
      <w:r w:rsidRPr="00763658">
        <w:t xml:space="preserve">zakończenia, a następnie zarządza przesłanie, </w:t>
      </w:r>
      <w:r>
        <w:t>na</w:t>
      </w:r>
      <w:r w:rsidRPr="00763658">
        <w:t xml:space="preserve"> </w:t>
      </w:r>
      <w:r w:rsidRPr="00763658">
        <w:rPr>
          <w:rFonts w:eastAsia="Book Antiqua"/>
        </w:rPr>
        <w:t xml:space="preserve">służbowy adres poczty elektronicznej, </w:t>
      </w:r>
      <w:proofErr w:type="spellStart"/>
      <w:r w:rsidRPr="00763658">
        <w:t>tokenów</w:t>
      </w:r>
      <w:proofErr w:type="spellEnd"/>
      <w:r w:rsidRPr="00763658">
        <w:t xml:space="preserve"> do głosowania osobom, które uczestniczą w zebraniu i potwierdziły obecność w module „Spotkania” w</w:t>
      </w:r>
      <w:r>
        <w:t> </w:t>
      </w:r>
      <w:r w:rsidRPr="00763658">
        <w:t>ramach panel2.zut.edu.pl</w:t>
      </w:r>
      <w:r w:rsidRPr="00763658">
        <w:rPr>
          <w:rFonts w:eastAsia="Book Antiqua"/>
        </w:rPr>
        <w:t>.</w:t>
      </w:r>
      <w:r w:rsidRPr="00763658">
        <w:t xml:space="preserve"> Po upewnieniu się, że osoby uczestniczące w spotkaniu otrzymały </w:t>
      </w:r>
      <w:proofErr w:type="spellStart"/>
      <w:r w:rsidRPr="00763658">
        <w:t>tokeny</w:t>
      </w:r>
      <w:proofErr w:type="spellEnd"/>
      <w:r w:rsidRPr="00763658">
        <w:t>, o których mowa w zdaniu poprzednim, przewodniczący zarządza głosowanie. Komisja wyborcza przeprowadzająca wybory może zarządzić wcześniejsze zakończenie głosowania, jeżeli wszyscy wyborcy, którzy uczestniczą w zebraniu i potwierdzili obecność w module „Spotkania” w ramach panel2.zut.edu.pl, oddali swe głosy;</w:t>
      </w:r>
    </w:p>
    <w:p w:rsidR="0096105E" w:rsidRPr="00763658" w:rsidRDefault="0096105E" w:rsidP="0011757E">
      <w:pPr>
        <w:numPr>
          <w:ilvl w:val="1"/>
          <w:numId w:val="27"/>
        </w:numPr>
        <w:spacing w:before="40" w:after="0"/>
        <w:ind w:left="568" w:hanging="284"/>
        <w:rPr>
          <w:rFonts w:eastAsia="Book Antiqua"/>
        </w:rPr>
      </w:pPr>
      <w:r w:rsidRPr="00763658">
        <w:rPr>
          <w:rFonts w:eastAsia="Book Antiqua"/>
        </w:rPr>
        <w:t xml:space="preserve">niezwłocznie po zakończeniu głosowania </w:t>
      </w:r>
      <w:r w:rsidRPr="00763658">
        <w:t>komisja</w:t>
      </w:r>
      <w:r w:rsidRPr="00763658">
        <w:rPr>
          <w:rFonts w:eastAsia="Book Antiqua"/>
        </w:rPr>
        <w:t xml:space="preserve"> ustala wyniki głosowania. Komisja wyborcza </w:t>
      </w:r>
      <w:r w:rsidRPr="00763658">
        <w:t>przeprowadzająca</w:t>
      </w:r>
      <w:r w:rsidRPr="00763658">
        <w:rPr>
          <w:rFonts w:eastAsia="Book Antiqua"/>
        </w:rPr>
        <w:t xml:space="preserve"> głosowanie ustala na podstawie spisu wyborców liczbę osób uprawnionych do głosowania, liczbę osób</w:t>
      </w:r>
      <w:r>
        <w:rPr>
          <w:rFonts w:eastAsia="Book Antiqua"/>
        </w:rPr>
        <w:t>,</w:t>
      </w:r>
      <w:r w:rsidRPr="00763658">
        <w:rPr>
          <w:rFonts w:eastAsia="Book Antiqua"/>
        </w:rPr>
        <w:t xml:space="preserve"> którym wysłano </w:t>
      </w:r>
      <w:proofErr w:type="spellStart"/>
      <w:r w:rsidRPr="00763658">
        <w:rPr>
          <w:rFonts w:eastAsia="Book Antiqua"/>
        </w:rPr>
        <w:t>token</w:t>
      </w:r>
      <w:proofErr w:type="spellEnd"/>
      <w:r>
        <w:rPr>
          <w:rFonts w:eastAsia="Book Antiqua"/>
        </w:rPr>
        <w:t xml:space="preserve"> </w:t>
      </w:r>
      <w:r w:rsidRPr="00763658">
        <w:rPr>
          <w:rFonts w:eastAsia="Book Antiqua"/>
        </w:rPr>
        <w:t>zgodnie z treścią pkt 6, liczbę wyborców, którzy oddali głos;</w:t>
      </w:r>
      <w:r w:rsidRPr="00763658">
        <w:t xml:space="preserve"> </w:t>
      </w:r>
    </w:p>
    <w:p w:rsidR="0096105E" w:rsidRPr="001B0A98" w:rsidRDefault="0096105E" w:rsidP="0011757E">
      <w:pPr>
        <w:numPr>
          <w:ilvl w:val="1"/>
          <w:numId w:val="27"/>
        </w:numPr>
        <w:spacing w:before="40" w:after="0"/>
        <w:ind w:left="568" w:hanging="284"/>
        <w:rPr>
          <w:rFonts w:eastAsia="Times New Roman" w:cs="Times New Roman"/>
          <w:spacing w:val="-4"/>
        </w:rPr>
      </w:pPr>
      <w:r w:rsidRPr="001B0A98">
        <w:rPr>
          <w:rFonts w:eastAsia="Book Antiqua"/>
        </w:rPr>
        <w:t xml:space="preserve">komisja wyborcza sporządza w dwóch egzemplarzach, </w:t>
      </w:r>
      <w:r w:rsidRPr="00763658">
        <w:t>opatrzony</w:t>
      </w:r>
      <w:r w:rsidRPr="001B0A98">
        <w:rPr>
          <w:rFonts w:eastAsia="Book Antiqua"/>
        </w:rPr>
        <w:t xml:space="preserve"> pieczęcią komisji wyborczej przeprowadzającej wybory</w:t>
      </w:r>
      <w:r w:rsidRPr="00763658">
        <w:t xml:space="preserve"> </w:t>
      </w:r>
      <w:r w:rsidRPr="001B0A98">
        <w:rPr>
          <w:rFonts w:eastAsia="Book Antiqua"/>
        </w:rPr>
        <w:t xml:space="preserve">lub odpowiadającym jej zestawieniem danych dotyczących komisji </w:t>
      </w:r>
      <w:r w:rsidRPr="001B0A98">
        <w:rPr>
          <w:rFonts w:eastAsia="Book Antiqua"/>
          <w:spacing w:val="-4"/>
        </w:rPr>
        <w:t>wyborczej przeprowadzającej wybory, protokół głosowania, w którym zamieszcza dane wymienione</w:t>
      </w:r>
      <w:r w:rsidRPr="001B0A98">
        <w:rPr>
          <w:rFonts w:eastAsia="Book Antiqua"/>
        </w:rPr>
        <w:t xml:space="preserve"> m.in. w pkt 7 oraz liczbę głosów oddanych na poszczególnych kandydatów. W protokole podaje się także czas i sposób głosowania oraz istotne okoliczności związane z przebiegiem głosowania. Protokół podpisują, z zastosowaniem kwalifikowanych podpisów elektronicznych lub cyfrowych podpisów zaufanych wszyscy członkowie komisji wyborczej przeprowadzającej głosowanie. Protokół przekazuje się przewodniczącemu zebrania, który protokół odczytuje, podając tym </w:t>
      </w:r>
      <w:r w:rsidRPr="001B0A98">
        <w:rPr>
          <w:rFonts w:eastAsia="Book Antiqua"/>
        </w:rPr>
        <w:lastRenderedPageBreak/>
        <w:t>samym wynik głosowania. Jeden egzemplarz protokołu głosowania oraz wydruk raportu z systemu informatycznego przewodniczący zebrania przekazuje niezwłocznie uczelnianej komisji wyborczej;</w:t>
      </w:r>
    </w:p>
    <w:p w:rsidR="0096105E" w:rsidRPr="001B0A98" w:rsidRDefault="0096105E" w:rsidP="0011757E">
      <w:pPr>
        <w:numPr>
          <w:ilvl w:val="1"/>
          <w:numId w:val="27"/>
        </w:numPr>
        <w:spacing w:before="40" w:after="0"/>
        <w:ind w:left="568" w:hanging="284"/>
        <w:rPr>
          <w:rFonts w:eastAsia="Times New Roman" w:cs="Times New Roman"/>
          <w:spacing w:val="-4"/>
        </w:rPr>
      </w:pPr>
      <w:r w:rsidRPr="001B0A98">
        <w:rPr>
          <w:spacing w:val="-4"/>
        </w:rPr>
        <w:t xml:space="preserve">w sytuacji </w:t>
      </w:r>
      <w:r w:rsidRPr="001B0A98">
        <w:rPr>
          <w:rFonts w:eastAsia="Book Antiqua"/>
          <w:spacing w:val="-4"/>
        </w:rPr>
        <w:t>niewyłonienia</w:t>
      </w:r>
      <w:r w:rsidRPr="001B0A98">
        <w:rPr>
          <w:spacing w:val="-4"/>
        </w:rPr>
        <w:t xml:space="preserve"> organu kolegialnego, uczelnianego kolegium elektorów bądź uczelnianej komisji dyscyplinarnej </w:t>
      </w:r>
      <w:r w:rsidRPr="00763658">
        <w:t xml:space="preserve">zastosowanie </w:t>
      </w:r>
      <w:r w:rsidRPr="001B0A98">
        <w:rPr>
          <w:rFonts w:eastAsia="Book Antiqua"/>
        </w:rPr>
        <w:t>mają</w:t>
      </w:r>
      <w:r w:rsidRPr="00763658">
        <w:t xml:space="preserve"> odpowiednie postanowienia § 2 ust. 1 pkt 10–14</w:t>
      </w:r>
      <w:r>
        <w:t>.</w:t>
      </w:r>
    </w:p>
    <w:p w:rsidR="0096105E" w:rsidRPr="004E0181" w:rsidRDefault="0096105E" w:rsidP="0096105E">
      <w:pPr>
        <w:pStyle w:val="paragraf"/>
      </w:pPr>
      <w:r>
        <w:t>§ 16</w:t>
      </w:r>
      <w:r w:rsidRPr="004E0181">
        <w:t>.</w:t>
      </w:r>
    </w:p>
    <w:p w:rsidR="0096105E" w:rsidRPr="003B5D8E" w:rsidRDefault="0096105E" w:rsidP="0011757E">
      <w:pPr>
        <w:pStyle w:val="Akapitzlist"/>
        <w:numPr>
          <w:ilvl w:val="0"/>
          <w:numId w:val="39"/>
        </w:numPr>
        <w:spacing w:before="60" w:after="0"/>
        <w:ind w:left="284" w:hanging="284"/>
        <w:rPr>
          <w:rFonts w:cs="Times New Roman"/>
          <w:b/>
        </w:rPr>
      </w:pPr>
      <w:r w:rsidRPr="001B0A98">
        <w:rPr>
          <w:rStyle w:val="Odwoanieprzypisudolnego"/>
          <w:rFonts w:cs="Times New Roman"/>
          <w:b/>
          <w:bCs/>
          <w:color w:val="FF0000"/>
        </w:rPr>
        <w:footnoteReference w:id="17"/>
      </w:r>
      <w:r w:rsidRPr="003B5D8E">
        <w:rPr>
          <w:rFonts w:eastAsia="MS Mincho"/>
        </w:rPr>
        <w:t>Z zastrzeżeniem ust. 2, wyboru delegatów, o których mowa w § 9 ust. 2 pkt 1, § 11 ust. 2 pkt 1 oraz § 13 ust. 2 pkt a, dokonuje się w szczególności według następujących zasad</w:t>
      </w:r>
      <w:r w:rsidRPr="003B5D8E">
        <w:rPr>
          <w:rFonts w:cs="Times New Roman"/>
        </w:rPr>
        <w:t>:</w:t>
      </w:r>
    </w:p>
    <w:p w:rsidR="0096105E" w:rsidRPr="003F3E31" w:rsidRDefault="0096105E" w:rsidP="0011757E">
      <w:pPr>
        <w:pStyle w:val="Akapitzlist"/>
        <w:numPr>
          <w:ilvl w:val="0"/>
          <w:numId w:val="18"/>
        </w:numPr>
        <w:spacing w:before="40" w:after="0"/>
        <w:ind w:left="568" w:hanging="284"/>
        <w:contextualSpacing w:val="0"/>
        <w:rPr>
          <w:rFonts w:cs="Times New Roman"/>
          <w:b/>
        </w:rPr>
      </w:pPr>
      <w:r w:rsidRPr="003F3E31">
        <w:rPr>
          <w:rFonts w:cs="Times New Roman"/>
        </w:rPr>
        <w:t>głosowanie na kandydatów odbywa się w dniach i lokalach Uczelni wyznaczonych przez komisję wyborczą właściwą do przeprowadzenia wyborów;</w:t>
      </w:r>
    </w:p>
    <w:p w:rsidR="0096105E" w:rsidRPr="003F3E31" w:rsidRDefault="0096105E" w:rsidP="0011757E">
      <w:pPr>
        <w:pStyle w:val="Akapitzlist"/>
        <w:numPr>
          <w:ilvl w:val="0"/>
          <w:numId w:val="18"/>
        </w:numPr>
        <w:spacing w:before="40" w:after="0" w:line="259" w:lineRule="auto"/>
        <w:ind w:left="568" w:hanging="284"/>
        <w:contextualSpacing w:val="0"/>
        <w:rPr>
          <w:rFonts w:cs="Times New Roman"/>
          <w:b/>
        </w:rPr>
      </w:pPr>
      <w:r w:rsidRPr="003F3E31">
        <w:rPr>
          <w:rFonts w:cs="Times New Roman"/>
          <w:spacing w:val="-6"/>
        </w:rPr>
        <w:t xml:space="preserve">uprawnieni do głosowania wyborcy mogą oddać swój głos na wybranego kandydata </w:t>
      </w:r>
      <w:r w:rsidRPr="003F3E31">
        <w:rPr>
          <w:rFonts w:cs="Times New Roman"/>
        </w:rPr>
        <w:t>w godzinach wskazanych w ogłoszeniu wyborczym pomiędzy 7</w:t>
      </w:r>
      <w:r w:rsidRPr="003F3E31">
        <w:rPr>
          <w:rFonts w:cs="Times New Roman"/>
          <w:vertAlign w:val="superscript"/>
        </w:rPr>
        <w:t>00</w:t>
      </w:r>
      <w:r w:rsidRPr="003F3E31">
        <w:rPr>
          <w:rFonts w:cs="Times New Roman"/>
        </w:rPr>
        <w:t xml:space="preserve"> a 15</w:t>
      </w:r>
      <w:r w:rsidRPr="003F3E31">
        <w:rPr>
          <w:rFonts w:cs="Times New Roman"/>
          <w:vertAlign w:val="superscript"/>
        </w:rPr>
        <w:t>00</w:t>
      </w:r>
      <w:r w:rsidRPr="003F3E31">
        <w:rPr>
          <w:rFonts w:cs="Times New Roman"/>
        </w:rPr>
        <w:t>;</w:t>
      </w:r>
      <w:r w:rsidRPr="003F3E31">
        <w:rPr>
          <w:rFonts w:cs="Times New Roman"/>
          <w:vertAlign w:val="superscript"/>
        </w:rPr>
        <w:t xml:space="preserve"> </w:t>
      </w:r>
    </w:p>
    <w:p w:rsidR="0096105E" w:rsidRPr="008A3AB0" w:rsidRDefault="0096105E" w:rsidP="0011757E">
      <w:pPr>
        <w:pStyle w:val="Akapitzlist"/>
        <w:numPr>
          <w:ilvl w:val="0"/>
          <w:numId w:val="18"/>
        </w:numPr>
        <w:spacing w:before="40" w:after="0"/>
        <w:ind w:left="568" w:hanging="284"/>
        <w:contextualSpacing w:val="0"/>
        <w:rPr>
          <w:rFonts w:cs="Times New Roman"/>
        </w:rPr>
      </w:pPr>
      <w:r w:rsidRPr="005953EE">
        <w:rPr>
          <w:rFonts w:cs="Times New Roman"/>
          <w:spacing w:val="-2"/>
        </w:rPr>
        <w:t xml:space="preserve">komisja wyborcza </w:t>
      </w:r>
      <w:r w:rsidRPr="008A3AB0">
        <w:rPr>
          <w:rFonts w:cs="Times New Roman"/>
        </w:rPr>
        <w:t>wybiera spośród swoich członków sekretarza przeprowadzanego głosowania;</w:t>
      </w:r>
    </w:p>
    <w:p w:rsidR="0096105E" w:rsidRPr="008A3AB0" w:rsidRDefault="0096105E" w:rsidP="0011757E">
      <w:pPr>
        <w:pStyle w:val="Akapitzlist"/>
        <w:numPr>
          <w:ilvl w:val="0"/>
          <w:numId w:val="18"/>
        </w:numPr>
        <w:spacing w:before="40" w:after="0"/>
        <w:ind w:left="568" w:hanging="284"/>
        <w:contextualSpacing w:val="0"/>
        <w:rPr>
          <w:rFonts w:cs="Times New Roman"/>
        </w:rPr>
      </w:pPr>
      <w:r w:rsidRPr="004E0181">
        <w:rPr>
          <w:rFonts w:cs="Times New Roman"/>
        </w:rPr>
        <w:t xml:space="preserve">przed rozpoczęciem głosowania komisja wyborcza sprawdza czy znajdująca się na sali urna jest pusta, po czym zamyka ją i opieczętowuje pieczęcią komisji przeprowadzającej wybory; </w:t>
      </w:r>
    </w:p>
    <w:p w:rsidR="0096105E" w:rsidRPr="008A3AB0" w:rsidRDefault="0096105E" w:rsidP="0011757E">
      <w:pPr>
        <w:pStyle w:val="Akapitzlist"/>
        <w:numPr>
          <w:ilvl w:val="0"/>
          <w:numId w:val="18"/>
        </w:numPr>
        <w:spacing w:before="40" w:after="0"/>
        <w:ind w:left="568" w:hanging="284"/>
        <w:contextualSpacing w:val="0"/>
        <w:rPr>
          <w:rFonts w:cs="Times New Roman"/>
        </w:rPr>
      </w:pPr>
      <w:r w:rsidRPr="004E0181">
        <w:rPr>
          <w:rFonts w:cs="Times New Roman"/>
        </w:rPr>
        <w:t xml:space="preserve">w lokalu wyborczym Uczelni, w godzinach głosowania, przebywają członkowie właściwej komisji wyborczej oraz przybywający wyborcy; </w:t>
      </w:r>
    </w:p>
    <w:p w:rsidR="0096105E" w:rsidRPr="008A3AB0" w:rsidRDefault="0096105E" w:rsidP="0011757E">
      <w:pPr>
        <w:pStyle w:val="Akapitzlist"/>
        <w:numPr>
          <w:ilvl w:val="0"/>
          <w:numId w:val="18"/>
        </w:numPr>
        <w:spacing w:before="40" w:after="0"/>
        <w:ind w:left="568" w:hanging="284"/>
        <w:contextualSpacing w:val="0"/>
        <w:rPr>
          <w:rFonts w:cs="Times New Roman"/>
        </w:rPr>
      </w:pPr>
      <w:r w:rsidRPr="008A3AB0">
        <w:rPr>
          <w:rFonts w:cs="Times New Roman"/>
        </w:rPr>
        <w:t>nazwiska wyborców umieszczone są na liście w porządku alfabetycznym, w odpowiednich grupach wyborców, lista jest opieczętowana pieczęcią komisji wyborczej przeprowadzającej wybory oraz podpisana przez jej przewodniczącego lub zastępcę</w:t>
      </w:r>
      <w:r w:rsidRPr="004E0181">
        <w:rPr>
          <w:rFonts w:cs="Times New Roman"/>
        </w:rPr>
        <w:t>;</w:t>
      </w:r>
    </w:p>
    <w:p w:rsidR="0096105E" w:rsidRPr="004E0181" w:rsidRDefault="0096105E" w:rsidP="0011757E">
      <w:pPr>
        <w:pStyle w:val="Akapitzlist"/>
        <w:numPr>
          <w:ilvl w:val="0"/>
          <w:numId w:val="18"/>
        </w:numPr>
        <w:spacing w:before="40" w:after="0"/>
        <w:ind w:left="568" w:hanging="284"/>
        <w:contextualSpacing w:val="0"/>
        <w:rPr>
          <w:rFonts w:cs="Times New Roman"/>
        </w:rPr>
      </w:pPr>
      <w:r w:rsidRPr="004E0181">
        <w:rPr>
          <w:rFonts w:cs="Times New Roman"/>
        </w:rPr>
        <w:t>po przybyciu do lokalu, o którym mowa w pkt 1, wyborca podchodzi do stołu komisji wyborczej, po okazaniu dokumentu tożsamości, odbiera kartę do głosowania, a fakt ten potwierdza własnoręcznym podpisem na liście wyborców;</w:t>
      </w:r>
    </w:p>
    <w:p w:rsidR="0096105E" w:rsidRPr="004E0181" w:rsidRDefault="0096105E" w:rsidP="0011757E">
      <w:pPr>
        <w:pStyle w:val="Akapitzlist"/>
        <w:numPr>
          <w:ilvl w:val="0"/>
          <w:numId w:val="18"/>
        </w:numPr>
        <w:spacing w:before="40" w:after="0"/>
        <w:ind w:left="568" w:hanging="284"/>
        <w:contextualSpacing w:val="0"/>
        <w:rPr>
          <w:rFonts w:cs="Times New Roman"/>
        </w:rPr>
      </w:pPr>
      <w:r w:rsidRPr="004E0181">
        <w:rPr>
          <w:rFonts w:cs="Times New Roman"/>
        </w:rPr>
        <w:t>po otrzymaniu karty do głosowania wyborca udaje się do miejsca w lokalu wyborczym zapewniającym tajność głosowania;</w:t>
      </w:r>
    </w:p>
    <w:p w:rsidR="0096105E" w:rsidRPr="004E0181" w:rsidRDefault="0096105E" w:rsidP="0011757E">
      <w:pPr>
        <w:pStyle w:val="Akapitzlist"/>
        <w:numPr>
          <w:ilvl w:val="0"/>
          <w:numId w:val="18"/>
        </w:numPr>
        <w:spacing w:before="40" w:after="0"/>
        <w:ind w:left="568" w:hanging="284"/>
        <w:contextualSpacing w:val="0"/>
        <w:rPr>
          <w:rFonts w:cs="Times New Roman"/>
        </w:rPr>
      </w:pPr>
      <w:r w:rsidRPr="004E0181">
        <w:rPr>
          <w:rFonts w:cs="Times New Roman"/>
        </w:rPr>
        <w:t>wyborca oddaje głos osobiście, a kartę do głosowania umieszcza w urnie;</w:t>
      </w:r>
    </w:p>
    <w:p w:rsidR="0096105E" w:rsidRPr="004E0181" w:rsidRDefault="0096105E" w:rsidP="0011757E">
      <w:pPr>
        <w:pStyle w:val="Akapitzlist"/>
        <w:numPr>
          <w:ilvl w:val="0"/>
          <w:numId w:val="18"/>
        </w:numPr>
        <w:spacing w:before="40" w:after="0"/>
        <w:ind w:left="567" w:hanging="425"/>
        <w:contextualSpacing w:val="0"/>
        <w:rPr>
          <w:rFonts w:cs="Times New Roman"/>
        </w:rPr>
      </w:pPr>
      <w:r w:rsidRPr="004E0181">
        <w:rPr>
          <w:rFonts w:cs="Times New Roman"/>
        </w:rPr>
        <w:t xml:space="preserve">o godzinie zakończenia głosowania określonej </w:t>
      </w:r>
      <w:r>
        <w:rPr>
          <w:rFonts w:cs="Times New Roman"/>
        </w:rPr>
        <w:t xml:space="preserve">zgodnie z </w:t>
      </w:r>
      <w:r w:rsidRPr="004E0181">
        <w:rPr>
          <w:rFonts w:cs="Times New Roman"/>
        </w:rPr>
        <w:t>pkt 2, przewodniczący komisj</w:t>
      </w:r>
      <w:r>
        <w:rPr>
          <w:rFonts w:cs="Times New Roman"/>
        </w:rPr>
        <w:t>i wyborczej lub jego zastępca</w:t>
      </w:r>
      <w:r w:rsidRPr="004E0181">
        <w:rPr>
          <w:rFonts w:cs="Times New Roman"/>
        </w:rPr>
        <w:t xml:space="preserve"> zarządza zakończenie głosowania. Od tej chwili głos mogą oddać jedynie wyborcy, którzy przybyli do lokalu wyborczego przed godziną zakończenia głosowania;</w:t>
      </w:r>
    </w:p>
    <w:p w:rsidR="0096105E" w:rsidRPr="004E0181" w:rsidRDefault="0096105E" w:rsidP="0011757E">
      <w:pPr>
        <w:pStyle w:val="Akapitzlist"/>
        <w:numPr>
          <w:ilvl w:val="0"/>
          <w:numId w:val="18"/>
        </w:numPr>
        <w:spacing w:before="40" w:after="0"/>
        <w:ind w:left="567" w:hanging="425"/>
        <w:contextualSpacing w:val="0"/>
        <w:rPr>
          <w:rFonts w:cs="Times New Roman"/>
        </w:rPr>
      </w:pPr>
      <w:r w:rsidRPr="004E0181">
        <w:rPr>
          <w:rFonts w:cs="Times New Roman"/>
        </w:rPr>
        <w:t xml:space="preserve">komisja wyborcza przeprowadzająca wybory może zarządzić wcześniejsze zakończenie głosowania, jeżeli wszyscy wyborcy umieszczeni na liście oddali swe głosy; </w:t>
      </w:r>
    </w:p>
    <w:p w:rsidR="0096105E" w:rsidRPr="004E0181" w:rsidRDefault="0096105E" w:rsidP="0011757E">
      <w:pPr>
        <w:pStyle w:val="Akapitzlist"/>
        <w:numPr>
          <w:ilvl w:val="0"/>
          <w:numId w:val="18"/>
        </w:numPr>
        <w:spacing w:before="40" w:after="0"/>
        <w:ind w:left="567" w:hanging="425"/>
        <w:contextualSpacing w:val="0"/>
        <w:rPr>
          <w:rFonts w:cs="Times New Roman"/>
          <w:spacing w:val="-4"/>
        </w:rPr>
      </w:pPr>
      <w:r w:rsidRPr="004E0181">
        <w:rPr>
          <w:rFonts w:cs="Times New Roman"/>
          <w:spacing w:val="-4"/>
        </w:rPr>
        <w:t>niezwłocznie po zakończeniu głosowania komisja ustala wyniki głosowania. Komisja wyborcza na podstawie spisu wyborców ustala liczbę osób uprawnionych do głosowania, liczbę wyborców, którym wydano karty do głosowania oraz liczbę niewykorzystanych kart, a następnie karty niewykorzystane umieszcza w kopercie, zamkniętej i opieczętowanej pieczęcią komisji.</w:t>
      </w:r>
      <w:r w:rsidRPr="004E0181">
        <w:rPr>
          <w:rFonts w:cs="Times New Roman"/>
        </w:rPr>
        <w:t xml:space="preserve"> Po wykonaniu tych czynności przewodniczący komisji lub jego zastępca otwiera urnę, po czym komisja liczy wyjęte z niej karty do głosowania oraz ustala liczbę kart ważnych i nieważnych i wynik głosowania</w:t>
      </w:r>
      <w:r w:rsidRPr="004E0181">
        <w:rPr>
          <w:rFonts w:cs="Times New Roman"/>
          <w:spacing w:val="-4"/>
        </w:rPr>
        <w:t>;</w:t>
      </w:r>
    </w:p>
    <w:p w:rsidR="0096105E" w:rsidRDefault="0096105E" w:rsidP="0011757E">
      <w:pPr>
        <w:numPr>
          <w:ilvl w:val="0"/>
          <w:numId w:val="18"/>
        </w:numPr>
        <w:spacing w:before="40" w:after="0"/>
        <w:ind w:left="567" w:hanging="425"/>
        <w:rPr>
          <w:rFonts w:cs="Times New Roman"/>
        </w:rPr>
      </w:pPr>
      <w:r w:rsidRPr="004E0181">
        <w:rPr>
          <w:rFonts w:cs="Times New Roman"/>
        </w:rPr>
        <w:t xml:space="preserve">komisja wyborcza sporządza w dwóch egzemplarzach, opatrzony pieczęcią komisji wyborczej </w:t>
      </w:r>
      <w:r w:rsidRPr="00423F0B">
        <w:rPr>
          <w:rFonts w:cs="Times New Roman"/>
          <w:spacing w:val="-4"/>
        </w:rPr>
        <w:t>przeprowadzającej wybory, protokół głosowania, w którym zamieszcza m.in. dane wymienione w pkt 12</w:t>
      </w:r>
      <w:r w:rsidRPr="004E0181">
        <w:rPr>
          <w:rFonts w:cs="Times New Roman"/>
        </w:rPr>
        <w:t xml:space="preserve"> oraz liczbę głosów oddanych na poszczególnych kandydatów. W protokole podaje się także czas i</w:t>
      </w:r>
      <w:r>
        <w:rPr>
          <w:rFonts w:cs="Times New Roman"/>
        </w:rPr>
        <w:t> </w:t>
      </w:r>
      <w:r w:rsidRPr="004E0181">
        <w:rPr>
          <w:rFonts w:cs="Times New Roman"/>
        </w:rPr>
        <w:t>miejsce głosowania i istotne okoliczności związane z przebiegiem głosowania. Protokół podpisują wszyscy członkowie komisji wyborczej przeprowadzającej głosowanie. Protokół przekazuje się przewodniczącemu komisji wyborczej lub jego zastępcy, który kopię protokołu umieszcz</w:t>
      </w:r>
      <w:r>
        <w:rPr>
          <w:rFonts w:cs="Times New Roman"/>
        </w:rPr>
        <w:t>a na drzwiach lokalu Uczelni, w </w:t>
      </w:r>
      <w:r w:rsidRPr="004E0181">
        <w:rPr>
          <w:rFonts w:cs="Times New Roman"/>
        </w:rPr>
        <w:t xml:space="preserve">którym przeprowadzone zostały wybory, podając tym </w:t>
      </w:r>
      <w:r w:rsidRPr="004E0181">
        <w:rPr>
          <w:rFonts w:cs="Times New Roman"/>
        </w:rPr>
        <w:lastRenderedPageBreak/>
        <w:t>samym do publicznej wiadomości wynik głosowania. Jeden egzemplarz protokołu głosowania przewodniczący komisji lub jego zastępca przekazuje niezwłocznie uczelnianej komisji wyborczej.</w:t>
      </w:r>
    </w:p>
    <w:p w:rsidR="0096105E" w:rsidRPr="00763658" w:rsidRDefault="0096105E" w:rsidP="0011757E">
      <w:pPr>
        <w:pStyle w:val="Akapitzlist"/>
        <w:numPr>
          <w:ilvl w:val="0"/>
          <w:numId w:val="39"/>
        </w:numPr>
        <w:spacing w:before="60" w:after="0"/>
        <w:ind w:left="284" w:hanging="284"/>
        <w:rPr>
          <w:rFonts w:eastAsia="MS Mincho"/>
          <w:b/>
          <w:bCs/>
        </w:rPr>
      </w:pPr>
      <w:r w:rsidRPr="001B0A98">
        <w:rPr>
          <w:rStyle w:val="Odwoanieprzypisudolnego"/>
          <w:rFonts w:eastAsia="MS Mincho"/>
          <w:b/>
          <w:bCs/>
          <w:color w:val="FF0000"/>
        </w:rPr>
        <w:footnoteReference w:id="18"/>
      </w:r>
      <w:r w:rsidRPr="00763658">
        <w:rPr>
          <w:rFonts w:eastAsia="MS Mincho"/>
        </w:rPr>
        <w:t xml:space="preserve">Wyboru delegatów, o których mowa w § 9 ust. 2 pkt 1, § 11 ust.2 pkt 1 oraz § 13 ust. 2 pkt a, </w:t>
      </w:r>
      <w:r w:rsidRPr="00763658">
        <w:rPr>
          <w:rFonts w:eastAsia="MS Mincho" w:cs="Arial"/>
        </w:rPr>
        <w:t>przy użyciu środków komunikacji elektronicznej</w:t>
      </w:r>
      <w:r w:rsidRPr="00763658">
        <w:rPr>
          <w:rFonts w:eastAsia="MS Mincho"/>
        </w:rPr>
        <w:t xml:space="preserve"> dokonuje się w szczególności według następujących zasad:</w:t>
      </w:r>
    </w:p>
    <w:p w:rsidR="0096105E" w:rsidRPr="00763658" w:rsidRDefault="0096105E" w:rsidP="0011757E">
      <w:pPr>
        <w:numPr>
          <w:ilvl w:val="0"/>
          <w:numId w:val="28"/>
        </w:numPr>
        <w:spacing w:before="40" w:after="0"/>
        <w:ind w:left="568" w:hanging="284"/>
        <w:rPr>
          <w:rFonts w:eastAsia="MS Mincho"/>
          <w:b/>
          <w:bCs/>
        </w:rPr>
      </w:pPr>
      <w:r w:rsidRPr="00763658">
        <w:rPr>
          <w:rFonts w:eastAsia="MS Mincho"/>
        </w:rPr>
        <w:t>głosowanie na kandydatów odbywa się w dniach wyznaczonych przez komisję wyborczą właściwą do</w:t>
      </w:r>
      <w:r>
        <w:rPr>
          <w:rFonts w:eastAsia="MS Mincho"/>
        </w:rPr>
        <w:t> </w:t>
      </w:r>
      <w:r w:rsidRPr="00763658">
        <w:rPr>
          <w:rFonts w:eastAsia="MS Mincho"/>
        </w:rPr>
        <w:t>przeprowadzenia wyborów;</w:t>
      </w:r>
    </w:p>
    <w:p w:rsidR="0096105E" w:rsidRPr="00763658" w:rsidRDefault="0096105E" w:rsidP="0011757E">
      <w:pPr>
        <w:numPr>
          <w:ilvl w:val="0"/>
          <w:numId w:val="28"/>
        </w:numPr>
        <w:spacing w:before="40" w:after="0"/>
        <w:ind w:left="568" w:hanging="284"/>
        <w:rPr>
          <w:rFonts w:eastAsia="Book Antiqua"/>
        </w:rPr>
      </w:pPr>
      <w:r w:rsidRPr="00763658">
        <w:rPr>
          <w:rFonts w:eastAsia="MS Mincho"/>
        </w:rPr>
        <w:t>uprawnieni do głosowania wyborcy mogą oddać swój głos na wybranego kandydata w godzinach wskazanych w ogłoszeniu wyborczym pomiędzy 7</w:t>
      </w:r>
      <w:r w:rsidRPr="00763658">
        <w:rPr>
          <w:rFonts w:eastAsia="MS Mincho"/>
          <w:vertAlign w:val="superscript"/>
        </w:rPr>
        <w:t>00</w:t>
      </w:r>
      <w:r w:rsidRPr="00763658">
        <w:rPr>
          <w:rFonts w:eastAsia="MS Mincho"/>
        </w:rPr>
        <w:t xml:space="preserve"> a 15</w:t>
      </w:r>
      <w:r w:rsidRPr="00763658">
        <w:rPr>
          <w:rFonts w:eastAsia="MS Mincho"/>
          <w:vertAlign w:val="superscript"/>
        </w:rPr>
        <w:t>00</w:t>
      </w:r>
      <w:r w:rsidRPr="00763658">
        <w:rPr>
          <w:rFonts w:eastAsia="MS Mincho"/>
        </w:rPr>
        <w:t xml:space="preserve">. </w:t>
      </w:r>
      <w:r w:rsidRPr="00763658">
        <w:rPr>
          <w:rFonts w:eastAsia="MS Mincho" w:cs="Arial"/>
        </w:rPr>
        <w:t xml:space="preserve">Komisja wyborcza przeprowadzająca </w:t>
      </w:r>
      <w:r w:rsidRPr="008A3AB0">
        <w:rPr>
          <w:rFonts w:eastAsia="MS Mincho" w:cs="Arial"/>
          <w:spacing w:val="-4"/>
        </w:rPr>
        <w:t>wybory może zarządzić wcześniejsze zakończenie głosowania, jeżeli wszyscy uprawnieni do głosowania</w:t>
      </w:r>
      <w:r w:rsidRPr="00763658">
        <w:rPr>
          <w:rFonts w:eastAsia="MS Mincho" w:cs="Arial"/>
        </w:rPr>
        <w:t xml:space="preserve"> wyborcy oddali swe głosy; </w:t>
      </w:r>
    </w:p>
    <w:p w:rsidR="0096105E" w:rsidRPr="001B0A98" w:rsidRDefault="0096105E" w:rsidP="0011757E">
      <w:pPr>
        <w:numPr>
          <w:ilvl w:val="0"/>
          <w:numId w:val="28"/>
        </w:numPr>
        <w:spacing w:before="40" w:after="0"/>
        <w:ind w:left="568" w:hanging="284"/>
        <w:rPr>
          <w:rFonts w:cs="Times New Roman"/>
        </w:rPr>
      </w:pPr>
      <w:r w:rsidRPr="001B0A98">
        <w:rPr>
          <w:rFonts w:eastAsia="Book Antiqua"/>
        </w:rPr>
        <w:t xml:space="preserve">niezwłocznie po zakończeniu głosowania </w:t>
      </w:r>
      <w:r w:rsidRPr="00763658">
        <w:t>komisja</w:t>
      </w:r>
      <w:r w:rsidRPr="001B0A98">
        <w:rPr>
          <w:rFonts w:eastAsia="Book Antiqua"/>
        </w:rPr>
        <w:t xml:space="preserve"> ustala wyniki głosowania. Komisja wyborcza przeprowadzająca głosowanie ustala na podstawie spisu wyborców liczbę osób uprawnionych do</w:t>
      </w:r>
      <w:r>
        <w:rPr>
          <w:rFonts w:eastAsia="Book Antiqua"/>
        </w:rPr>
        <w:t> </w:t>
      </w:r>
      <w:r w:rsidRPr="001B0A98">
        <w:rPr>
          <w:rFonts w:eastAsia="Book Antiqua"/>
        </w:rPr>
        <w:t xml:space="preserve">głosowania, liczbę osób, którym wysłano </w:t>
      </w:r>
      <w:proofErr w:type="spellStart"/>
      <w:r w:rsidRPr="001B0A98">
        <w:rPr>
          <w:rFonts w:eastAsia="Book Antiqua"/>
        </w:rPr>
        <w:t>token</w:t>
      </w:r>
      <w:proofErr w:type="spellEnd"/>
      <w:r w:rsidRPr="001B0A98">
        <w:rPr>
          <w:rFonts w:eastAsia="Book Antiqua"/>
        </w:rPr>
        <w:t xml:space="preserve"> przed głosowaniem na służbowy adres poczty elektronicznej, liczbę wyborców, którzy oddali głos;</w:t>
      </w:r>
    </w:p>
    <w:p w:rsidR="0096105E" w:rsidRPr="001B0A98" w:rsidRDefault="0096105E" w:rsidP="0011757E">
      <w:pPr>
        <w:keepLines/>
        <w:numPr>
          <w:ilvl w:val="0"/>
          <w:numId w:val="28"/>
        </w:numPr>
        <w:spacing w:before="40" w:after="0"/>
        <w:ind w:left="568" w:hanging="284"/>
        <w:rPr>
          <w:rFonts w:cs="Times New Roman"/>
        </w:rPr>
      </w:pPr>
      <w:r w:rsidRPr="001B0A98">
        <w:rPr>
          <w:rFonts w:eastAsia="Book Antiqua"/>
        </w:rPr>
        <w:t xml:space="preserve">komisja wyborcza sporządza w dwóch egzemplarzach, </w:t>
      </w:r>
      <w:r w:rsidRPr="00763658">
        <w:t>opatrzony</w:t>
      </w:r>
      <w:r w:rsidRPr="001B0A98">
        <w:rPr>
          <w:rFonts w:eastAsia="Book Antiqua"/>
        </w:rPr>
        <w:t xml:space="preserve"> pieczęcią komisji wyborczej przeprowadzającej wybory</w:t>
      </w:r>
      <w:r w:rsidRPr="001B0A98">
        <w:rPr>
          <w:rFonts w:eastAsia="MS Mincho" w:cs="Arial"/>
        </w:rPr>
        <w:t xml:space="preserve"> </w:t>
      </w:r>
      <w:r w:rsidRPr="001B0A98">
        <w:rPr>
          <w:rFonts w:eastAsia="Book Antiqua"/>
        </w:rPr>
        <w:t xml:space="preserve">lub odpowiadającym jej zestawieniem danych dotyczących komisji </w:t>
      </w:r>
      <w:r w:rsidRPr="001B0A98">
        <w:rPr>
          <w:rFonts w:eastAsia="Book Antiqua"/>
          <w:spacing w:val="-4"/>
        </w:rPr>
        <w:t>wyborczej przeprowadzającej wybory, protokół głosowania, w którym zamieszcza dane wymienione</w:t>
      </w:r>
      <w:r w:rsidRPr="001B0A98">
        <w:rPr>
          <w:rFonts w:eastAsia="Book Antiqua"/>
        </w:rPr>
        <w:t xml:space="preserve"> m.</w:t>
      </w:r>
      <w:r>
        <w:rPr>
          <w:rFonts w:eastAsia="Book Antiqua"/>
        </w:rPr>
        <w:t xml:space="preserve"> </w:t>
      </w:r>
      <w:r w:rsidRPr="001B0A98">
        <w:rPr>
          <w:rFonts w:eastAsia="Book Antiqua"/>
        </w:rPr>
        <w:t>in. w pkt 3 oraz liczbę głosów oddanych na poszczególnych kandydatów. W protokole podaje się także czas i sposób głosowania oraz istotne okoliczności związane z przebiegiem głosowania. Protokół podpisują, z zastosowaniem kwalifikowanych podpisów elektronicznych lub cyfrowych podpisów zaufanych wszyscy członkowie komisji wyborczej przeprowadzającej głosowanie. Protokół przekazuje się przewodniczącemu zebrania, który protokół odczytuje, podając tym samym wynik głosowania. Jeden egzemplarz protokołu głosowania oraz wydruk raportu z systemu informatycznego przewodniczący zebrania przekazuje niezwłocznie uczelnianej komisji wyborczej.</w:t>
      </w:r>
    </w:p>
    <w:p w:rsidR="0096105E" w:rsidRDefault="0096105E" w:rsidP="0096105E">
      <w:pPr>
        <w:pStyle w:val="paragraf"/>
      </w:pPr>
      <w:r w:rsidRPr="00D83A0F">
        <w:t>§ 1</w:t>
      </w:r>
      <w:r>
        <w:t>7</w:t>
      </w:r>
      <w:r w:rsidRPr="00D83A0F">
        <w:t>.</w:t>
      </w:r>
    </w:p>
    <w:p w:rsidR="0096105E" w:rsidRPr="0021045A" w:rsidRDefault="0096105E" w:rsidP="0011757E">
      <w:pPr>
        <w:pStyle w:val="punktydo9"/>
        <w:numPr>
          <w:ilvl w:val="0"/>
          <w:numId w:val="40"/>
        </w:numPr>
        <w:ind w:left="284" w:hanging="284"/>
      </w:pPr>
      <w:r w:rsidRPr="0021045A">
        <w:rPr>
          <w:rFonts w:eastAsia="Calibri"/>
          <w:lang w:eastAsia="en-US"/>
        </w:rPr>
        <w:t xml:space="preserve">Wyboru członków Rady Uczelni dokonuje Senat w </w:t>
      </w:r>
      <w:r w:rsidRPr="0021045A">
        <w:t>głosowaniu tajnym bezwzględną większością głosów w obecności co najmniej połowy składu Senatu.</w:t>
      </w:r>
    </w:p>
    <w:p w:rsidR="0096105E" w:rsidRPr="007B4A30" w:rsidRDefault="0096105E" w:rsidP="0011757E">
      <w:pPr>
        <w:pStyle w:val="punktydo9"/>
        <w:numPr>
          <w:ilvl w:val="0"/>
          <w:numId w:val="40"/>
        </w:numPr>
        <w:ind w:left="284" w:hanging="284"/>
      </w:pPr>
      <w:r w:rsidRPr="001B0A98">
        <w:rPr>
          <w:rStyle w:val="Odwoanieprzypisudolnego"/>
          <w:b/>
          <w:bCs/>
          <w:color w:val="FF0000"/>
        </w:rPr>
        <w:footnoteReference w:id="19"/>
      </w:r>
      <w:r w:rsidRPr="008A3AB0">
        <w:rPr>
          <w:spacing w:val="-4"/>
        </w:rPr>
        <w:t xml:space="preserve">Z zastrzeżeniem ust. 3, </w:t>
      </w:r>
      <w:bookmarkStart w:id="7" w:name="_Hlk54606445"/>
      <w:r w:rsidRPr="008A3AB0">
        <w:rPr>
          <w:spacing w:val="-4"/>
        </w:rPr>
        <w:t xml:space="preserve">wyboru członków Rady Uczelni </w:t>
      </w:r>
      <w:bookmarkEnd w:id="7"/>
      <w:r w:rsidRPr="008A3AB0">
        <w:rPr>
          <w:spacing w:val="-4"/>
        </w:rPr>
        <w:t xml:space="preserve">dokonuje się w szczególności </w:t>
      </w:r>
      <w:r w:rsidRPr="008A3AB0">
        <w:rPr>
          <w:rFonts w:eastAsia="Times New Roman"/>
          <w:spacing w:val="-4"/>
        </w:rPr>
        <w:t>według następujących</w:t>
      </w:r>
      <w:r w:rsidRPr="00763658">
        <w:rPr>
          <w:rFonts w:eastAsia="Times New Roman"/>
        </w:rPr>
        <w:t xml:space="preserve"> zasad</w:t>
      </w:r>
      <w:r w:rsidRPr="007B4A30">
        <w:rPr>
          <w:rFonts w:eastAsia="Times New Roman"/>
        </w:rPr>
        <w:t>:</w:t>
      </w:r>
    </w:p>
    <w:p w:rsidR="0096105E" w:rsidRPr="007B4A30" w:rsidRDefault="0096105E" w:rsidP="0011757E">
      <w:pPr>
        <w:pStyle w:val="Akapitzlist"/>
        <w:numPr>
          <w:ilvl w:val="0"/>
          <w:numId w:val="21"/>
        </w:numPr>
        <w:spacing w:before="40" w:after="0"/>
        <w:ind w:left="568" w:hanging="284"/>
        <w:contextualSpacing w:val="0"/>
        <w:rPr>
          <w:rFonts w:eastAsia="Times New Roman" w:cs="Times New Roman"/>
        </w:rPr>
      </w:pPr>
      <w:r w:rsidRPr="007B4A30">
        <w:rPr>
          <w:rFonts w:eastAsia="Times New Roman" w:cs="Times New Roman"/>
        </w:rPr>
        <w:t xml:space="preserve">w zebraniu wyborczym poświęconym wyborowi członków Rady </w:t>
      </w:r>
      <w:r>
        <w:rPr>
          <w:rFonts w:eastAsia="Times New Roman" w:cs="Times New Roman"/>
        </w:rPr>
        <w:t>Uczelni uczestniczą członkowie S</w:t>
      </w:r>
      <w:r w:rsidRPr="007B4A30">
        <w:rPr>
          <w:rFonts w:eastAsia="Times New Roman" w:cs="Times New Roman"/>
        </w:rPr>
        <w:t>enatu oraz członkowie właściwej komisji wyborczej;</w:t>
      </w:r>
    </w:p>
    <w:p w:rsidR="0096105E" w:rsidRPr="007B4A30" w:rsidRDefault="0096105E" w:rsidP="0011757E">
      <w:pPr>
        <w:pStyle w:val="Akapitzlist"/>
        <w:numPr>
          <w:ilvl w:val="0"/>
          <w:numId w:val="21"/>
        </w:numPr>
        <w:spacing w:before="40" w:after="0"/>
        <w:ind w:left="568" w:hanging="284"/>
        <w:contextualSpacing w:val="0"/>
        <w:rPr>
          <w:rFonts w:eastAsia="Times New Roman" w:cs="Times New Roman"/>
        </w:rPr>
      </w:pPr>
      <w:r w:rsidRPr="007B4A30">
        <w:rPr>
          <w:rFonts w:eastAsia="Times New Roman" w:cs="Times New Roman"/>
        </w:rPr>
        <w:t>zebraniu przewodniczy przewodniczący lub zastępca przewodniczącego komisji wyborczej;</w:t>
      </w:r>
    </w:p>
    <w:p w:rsidR="0096105E" w:rsidRPr="007B4A30" w:rsidRDefault="0096105E" w:rsidP="0011757E">
      <w:pPr>
        <w:pStyle w:val="Akapitzlist"/>
        <w:numPr>
          <w:ilvl w:val="0"/>
          <w:numId w:val="21"/>
        </w:numPr>
        <w:spacing w:before="40" w:after="0"/>
        <w:ind w:left="568" w:hanging="284"/>
        <w:contextualSpacing w:val="0"/>
        <w:rPr>
          <w:rFonts w:eastAsia="Book Antiqua" w:cs="Times New Roman"/>
        </w:rPr>
      </w:pPr>
      <w:r w:rsidRPr="007B4A30">
        <w:rPr>
          <w:rFonts w:eastAsia="Book Antiqua" w:cs="Times New Roman"/>
        </w:rPr>
        <w:t>na sali, w widocznym miejscu znajduje się otwarta, pusta urna, która okazana jest wszystkim obecnym wyborcom. Po jej okazaniu zostaje zamknięta i opieczętowana pieczęcią komisji przeprowadzającej wybory;</w:t>
      </w:r>
    </w:p>
    <w:p w:rsidR="0096105E" w:rsidRPr="00983EC5" w:rsidRDefault="0096105E" w:rsidP="0011757E">
      <w:pPr>
        <w:pStyle w:val="Akapitzlist"/>
        <w:numPr>
          <w:ilvl w:val="0"/>
          <w:numId w:val="21"/>
        </w:numPr>
        <w:spacing w:before="40" w:after="0"/>
        <w:ind w:left="568" w:hanging="284"/>
        <w:contextualSpacing w:val="0"/>
        <w:rPr>
          <w:rFonts w:eastAsia="Book Antiqua" w:cs="Times New Roman"/>
          <w:spacing w:val="-2"/>
        </w:rPr>
      </w:pPr>
      <w:r w:rsidRPr="00983EC5">
        <w:rPr>
          <w:rFonts w:eastAsia="Book Antiqua" w:cs="Times New Roman"/>
          <w:spacing w:val="-2"/>
        </w:rPr>
        <w:t>nazwiska członków Senatu umieszczone są na liście w porządku alfabetycznym, lista jest opieczętowana pieczęcią komisji przeprowadzającej wybory oraz podpisana przez przewodniczącego zebrania;</w:t>
      </w:r>
    </w:p>
    <w:p w:rsidR="0096105E" w:rsidRPr="007B4A30" w:rsidRDefault="0096105E" w:rsidP="0011757E">
      <w:pPr>
        <w:pStyle w:val="Akapitzlist"/>
        <w:numPr>
          <w:ilvl w:val="0"/>
          <w:numId w:val="21"/>
        </w:numPr>
        <w:spacing w:before="40" w:after="0"/>
        <w:ind w:left="568" w:hanging="284"/>
        <w:contextualSpacing w:val="0"/>
        <w:rPr>
          <w:rFonts w:eastAsia="Book Antiqua" w:cs="Times New Roman"/>
        </w:rPr>
      </w:pPr>
      <w:r w:rsidRPr="007B4A30">
        <w:rPr>
          <w:rFonts w:eastAsia="Book Antiqua" w:cs="Times New Roman"/>
        </w:rPr>
        <w:t>wyborcy podchodzą do stołu komisji wyborczej, po okazaniu dokumentu tożsamości odbierają kartę do głosowania, a fakt ten potwierdzają własnoręcznym podpisem na liście wyborców;</w:t>
      </w:r>
    </w:p>
    <w:p w:rsidR="0096105E" w:rsidRPr="007B4A30" w:rsidRDefault="0096105E" w:rsidP="0011757E">
      <w:pPr>
        <w:pStyle w:val="Akapitzlist"/>
        <w:numPr>
          <w:ilvl w:val="0"/>
          <w:numId w:val="21"/>
        </w:numPr>
        <w:spacing w:before="40" w:after="0"/>
        <w:ind w:left="568" w:hanging="284"/>
        <w:contextualSpacing w:val="0"/>
        <w:rPr>
          <w:rFonts w:eastAsia="Book Antiqua" w:cs="Times New Roman"/>
        </w:rPr>
      </w:pPr>
      <w:r w:rsidRPr="007B4A30">
        <w:rPr>
          <w:rFonts w:eastAsia="Book Antiqua" w:cs="Times New Roman"/>
        </w:rPr>
        <w:lastRenderedPageBreak/>
        <w:t>po otrzymaniu karty do głosowania wyborca udaje się do miejsca w lokalu wyborczym z</w:t>
      </w:r>
      <w:r>
        <w:rPr>
          <w:rFonts w:eastAsia="Book Antiqua" w:cs="Times New Roman"/>
        </w:rPr>
        <w:t>apewniającym tajność głosowania;</w:t>
      </w:r>
      <w:r w:rsidRPr="007B4A30">
        <w:rPr>
          <w:rFonts w:eastAsia="Book Antiqua" w:cs="Times New Roman"/>
        </w:rPr>
        <w:t xml:space="preserve"> </w:t>
      </w:r>
    </w:p>
    <w:p w:rsidR="0096105E" w:rsidRPr="007B4A30" w:rsidRDefault="0096105E" w:rsidP="0011757E">
      <w:pPr>
        <w:pStyle w:val="Akapitzlist"/>
        <w:numPr>
          <w:ilvl w:val="0"/>
          <w:numId w:val="21"/>
        </w:numPr>
        <w:spacing w:before="40" w:after="0"/>
        <w:ind w:left="568" w:hanging="284"/>
        <w:contextualSpacing w:val="0"/>
        <w:rPr>
          <w:rFonts w:eastAsia="Book Antiqua" w:cs="Times New Roman"/>
        </w:rPr>
      </w:pPr>
      <w:r w:rsidRPr="007B4A30">
        <w:rPr>
          <w:rFonts w:eastAsia="Book Antiqua" w:cs="Times New Roman"/>
        </w:rPr>
        <w:t>wyborca dokonuje wyboru osobiście, a kartę do głosowania umieszcza w urnie;</w:t>
      </w:r>
    </w:p>
    <w:p w:rsidR="0096105E" w:rsidRPr="007B4A30" w:rsidRDefault="0096105E" w:rsidP="0011757E">
      <w:pPr>
        <w:pStyle w:val="Akapitzlist"/>
        <w:numPr>
          <w:ilvl w:val="0"/>
          <w:numId w:val="21"/>
        </w:numPr>
        <w:spacing w:before="40" w:after="0"/>
        <w:ind w:left="568" w:hanging="284"/>
        <w:contextualSpacing w:val="0"/>
        <w:rPr>
          <w:rFonts w:eastAsia="Book Antiqua" w:cs="Times New Roman"/>
        </w:rPr>
      </w:pPr>
      <w:r w:rsidRPr="007B4A30">
        <w:rPr>
          <w:rFonts w:eastAsia="Book Antiqua" w:cs="Times New Roman"/>
        </w:rPr>
        <w:t>po wywołaniu wszystkich wyborców umieszczonych na liście, przewodniczący zebrania zarządza zakończenie głosowania. Od tej chwili głos mogą oddać jedynie wyborcy, którzy przybyli na zebranie wyborcze przed zarządzeniem zakończenia głosowania, a nie oddal</w:t>
      </w:r>
      <w:r>
        <w:rPr>
          <w:rFonts w:eastAsia="Book Antiqua" w:cs="Times New Roman"/>
        </w:rPr>
        <w:t>i głosu z powodu nieobecności w </w:t>
      </w:r>
      <w:r w:rsidRPr="007B4A30">
        <w:rPr>
          <w:rFonts w:eastAsia="Book Antiqua" w:cs="Times New Roman"/>
        </w:rPr>
        <w:t>chwili odczytania ich nazwiska w kolejności umieszczenia na liście wyborców;</w:t>
      </w:r>
    </w:p>
    <w:p w:rsidR="0096105E" w:rsidRPr="007B4A30" w:rsidRDefault="0096105E" w:rsidP="0011757E">
      <w:pPr>
        <w:pStyle w:val="Akapitzlist"/>
        <w:numPr>
          <w:ilvl w:val="0"/>
          <w:numId w:val="21"/>
        </w:numPr>
        <w:spacing w:before="40" w:after="0"/>
        <w:ind w:left="568" w:hanging="284"/>
        <w:contextualSpacing w:val="0"/>
        <w:rPr>
          <w:rFonts w:eastAsia="Book Antiqua" w:cs="Times New Roman"/>
        </w:rPr>
      </w:pPr>
      <w:r w:rsidRPr="007B4A30">
        <w:rPr>
          <w:rFonts w:eastAsia="Book Antiqua" w:cs="Times New Roman"/>
        </w:rPr>
        <w:t>niezwłocznie po zakończeniu głosowania komisja ustala wyniki głosowania. Komisja wyborcza przeprowadzająca głosowanie ustala na podstawie spisu wyborców liczbę osób uprawnionych do głosowania, liczbę wyborców, którym wydano karty do głosowania oraz liczbę niewykorzystanych kart, a następnie karty niewykorzystane umieszcza w kopercie, zamkniętej i opieczętowanej pieczęcią komisji wyborczej przeprowadzającej wybory. Po wykonaniu tych czynności, przewodniczący zebrania otwiera urnę, po czym komisja liczy wyjęte z niej karty do głosowania oraz ustala liczbę kart ważnych i nieważnych;</w:t>
      </w:r>
    </w:p>
    <w:p w:rsidR="0096105E" w:rsidRPr="007B4A30" w:rsidRDefault="0096105E" w:rsidP="0011757E">
      <w:pPr>
        <w:pStyle w:val="Akapitzlist"/>
        <w:numPr>
          <w:ilvl w:val="0"/>
          <w:numId w:val="21"/>
        </w:numPr>
        <w:spacing w:before="40" w:after="0"/>
        <w:ind w:left="567" w:hanging="397"/>
        <w:contextualSpacing w:val="0"/>
        <w:rPr>
          <w:rFonts w:eastAsia="Book Antiqua" w:cs="Times New Roman"/>
        </w:rPr>
      </w:pPr>
      <w:r w:rsidRPr="007B4A30">
        <w:rPr>
          <w:rFonts w:eastAsia="Book Antiqua" w:cs="Times New Roman"/>
        </w:rPr>
        <w:t>komisja wyborcza sporządza w dwóch egzemplarzach, opatrzony pieczęcią komisji wyborczej przeprowadzającej wybory, protokół głosowania, w którym zamieszcza dane wymienione m.in. w pkt 9 oraz liczbę głosów oddanych na poszczególnych kandydatów. W protokole podaje się także czas i miejsce głosowania oraz istotne okoliczności związane z przebiegiem głosowania. Protokół podpisują wszyscy członkowie komisji wyborczej przeprowadzającej głosowanie. Protokół przekazuje się przewodniczącemu zebrania, który protokół odczytuje, podając tym samym wynik głosowania. Jeden egzemplarz protokołu głosowania przewodniczący zebrania przekazuje niezwłocznie uczelnianej komisji wyborczej;</w:t>
      </w:r>
    </w:p>
    <w:p w:rsidR="0096105E" w:rsidRDefault="0096105E" w:rsidP="0011757E">
      <w:pPr>
        <w:pStyle w:val="Akapitzlist"/>
        <w:numPr>
          <w:ilvl w:val="0"/>
          <w:numId w:val="21"/>
        </w:numPr>
        <w:spacing w:before="40" w:after="0"/>
        <w:ind w:left="567" w:hanging="397"/>
        <w:contextualSpacing w:val="0"/>
        <w:rPr>
          <w:rFonts w:eastAsia="Book Antiqua" w:cs="Times New Roman"/>
          <w:spacing w:val="-2"/>
        </w:rPr>
      </w:pPr>
      <w:r w:rsidRPr="001B0A98">
        <w:rPr>
          <w:rStyle w:val="Odwoanieprzypisudolnego"/>
          <w:rFonts w:cs="Times New Roman"/>
          <w:b/>
          <w:bCs/>
          <w:color w:val="FF0000"/>
        </w:rPr>
        <w:footnoteReference w:id="20"/>
      </w:r>
      <w:r w:rsidRPr="00763658">
        <w:rPr>
          <w:rFonts w:cs="Times New Roman"/>
        </w:rPr>
        <w:t>w sytuacji niewyłonienia Rady Uczelni zastosowanie mają odpowiednie postanowienia § 2 ust. 1 pkt 10–14</w:t>
      </w:r>
      <w:r w:rsidRPr="00983EC5">
        <w:rPr>
          <w:rFonts w:eastAsia="Book Antiqua" w:cs="Times New Roman"/>
          <w:spacing w:val="-2"/>
        </w:rPr>
        <w:t>.</w:t>
      </w:r>
    </w:p>
    <w:p w:rsidR="0096105E" w:rsidRPr="00763658" w:rsidRDefault="0096105E" w:rsidP="0011757E">
      <w:pPr>
        <w:pStyle w:val="punktydo9"/>
        <w:numPr>
          <w:ilvl w:val="0"/>
          <w:numId w:val="40"/>
        </w:numPr>
        <w:spacing w:before="60"/>
        <w:ind w:left="284" w:hanging="284"/>
        <w:rPr>
          <w:spacing w:val="-2"/>
        </w:rPr>
      </w:pPr>
      <w:r w:rsidRPr="00F941C5">
        <w:rPr>
          <w:rStyle w:val="Odwoanieprzypisudolnego"/>
          <w:b/>
          <w:bCs/>
          <w:color w:val="FF0000"/>
          <w:spacing w:val="-2"/>
        </w:rPr>
        <w:footnoteReference w:id="21"/>
      </w:r>
      <w:r w:rsidRPr="0062422C">
        <w:rPr>
          <w:spacing w:val="-6"/>
        </w:rPr>
        <w:t>Wyboru członków Rady Uczelni przy użyciu środków komunikacji elektronicznej dokonuje się w szczególności</w:t>
      </w:r>
      <w:r w:rsidRPr="00763658">
        <w:rPr>
          <w:spacing w:val="-2"/>
        </w:rPr>
        <w:t xml:space="preserve"> według następujących zasad:</w:t>
      </w:r>
    </w:p>
    <w:p w:rsidR="0096105E" w:rsidRPr="00763658" w:rsidRDefault="0096105E" w:rsidP="0011757E">
      <w:pPr>
        <w:pStyle w:val="Akapitzlist"/>
        <w:numPr>
          <w:ilvl w:val="1"/>
          <w:numId w:val="29"/>
        </w:numPr>
        <w:spacing w:after="0"/>
        <w:ind w:left="568" w:hanging="284"/>
        <w:rPr>
          <w:rFonts w:eastAsia="Book Antiqua"/>
          <w:spacing w:val="-2"/>
        </w:rPr>
      </w:pPr>
      <w:r w:rsidRPr="00763658">
        <w:rPr>
          <w:rFonts w:eastAsia="Book Antiqua"/>
          <w:spacing w:val="-2"/>
        </w:rPr>
        <w:t>transmisja zebrania wyborczego odbywa się w czasie rzeczywistym między jego uczestnikami i umożliwia wielostronną komunikację, w ramach której uczestnicy zebrania mogą wypowiadać się w jego toku;</w:t>
      </w:r>
    </w:p>
    <w:p w:rsidR="0096105E" w:rsidRPr="00763658" w:rsidRDefault="0096105E" w:rsidP="0011757E">
      <w:pPr>
        <w:pStyle w:val="Akapitzlist"/>
        <w:numPr>
          <w:ilvl w:val="1"/>
          <w:numId w:val="29"/>
        </w:numPr>
        <w:spacing w:before="40" w:after="0"/>
        <w:ind w:left="568" w:hanging="284"/>
        <w:contextualSpacing w:val="0"/>
        <w:rPr>
          <w:rFonts w:eastAsia="Book Antiqua"/>
          <w:spacing w:val="-2"/>
        </w:rPr>
      </w:pPr>
      <w:r w:rsidRPr="00763658">
        <w:rPr>
          <w:rFonts w:eastAsia="Times New Roman"/>
        </w:rPr>
        <w:t>w zebraniu wyborczym poświęconym wyborowi członków Rady Uczelni uczestniczą członkowie Senatu oraz członkowie właściwej komisji wyborczej;</w:t>
      </w:r>
    </w:p>
    <w:p w:rsidR="0096105E" w:rsidRPr="00763658" w:rsidRDefault="0096105E" w:rsidP="0011757E">
      <w:pPr>
        <w:pStyle w:val="Akapitzlist"/>
        <w:numPr>
          <w:ilvl w:val="1"/>
          <w:numId w:val="29"/>
        </w:numPr>
        <w:spacing w:before="40" w:after="0"/>
        <w:ind w:left="568" w:hanging="284"/>
        <w:contextualSpacing w:val="0"/>
        <w:rPr>
          <w:rFonts w:eastAsia="Book Antiqua"/>
          <w:spacing w:val="-2"/>
        </w:rPr>
      </w:pPr>
      <w:r w:rsidRPr="00763658">
        <w:rPr>
          <w:rFonts w:eastAsia="Times New Roman"/>
        </w:rPr>
        <w:t>zebraniu przewodniczy przewodniczący lub zastępca przewodniczącego komisji wyborczej;</w:t>
      </w:r>
    </w:p>
    <w:p w:rsidR="0096105E" w:rsidRPr="00763658" w:rsidRDefault="0096105E" w:rsidP="0011757E">
      <w:pPr>
        <w:pStyle w:val="Akapitzlist"/>
        <w:numPr>
          <w:ilvl w:val="1"/>
          <w:numId w:val="29"/>
        </w:numPr>
        <w:spacing w:before="40" w:after="0"/>
        <w:ind w:left="568" w:hanging="284"/>
        <w:contextualSpacing w:val="0"/>
        <w:rPr>
          <w:rFonts w:eastAsia="Times New Roman"/>
        </w:rPr>
      </w:pPr>
      <w:r w:rsidRPr="00763658">
        <w:rPr>
          <w:rFonts w:eastAsia="Times New Roman"/>
        </w:rPr>
        <w:t>obecność podczas zebrania wyborczego potwierdzana jest przez uczestnika zebrania w module „Spotkania” systemu panel2.zut.edu.pl;</w:t>
      </w:r>
    </w:p>
    <w:p w:rsidR="0096105E" w:rsidRPr="00763658" w:rsidRDefault="0096105E" w:rsidP="0011757E">
      <w:pPr>
        <w:pStyle w:val="Akapitzlist"/>
        <w:numPr>
          <w:ilvl w:val="1"/>
          <w:numId w:val="29"/>
        </w:numPr>
        <w:spacing w:before="40" w:after="0"/>
        <w:ind w:left="568" w:hanging="284"/>
        <w:contextualSpacing w:val="0"/>
        <w:rPr>
          <w:rFonts w:eastAsia="Book Antiqua"/>
        </w:rPr>
      </w:pPr>
      <w:r w:rsidRPr="00763658">
        <w:rPr>
          <w:rFonts w:eastAsia="Book Antiqua"/>
          <w:spacing w:val="-4"/>
        </w:rPr>
        <w:t>przewodniczący zebrania informuje uczestników zebrania wyborczego o zasadach przeprowadzenia</w:t>
      </w:r>
      <w:r w:rsidRPr="00763658">
        <w:rPr>
          <w:rFonts w:eastAsia="Book Antiqua"/>
        </w:rPr>
        <w:t xml:space="preserve"> głosowania przy użyciu środków komunikacji elektronicznej, </w:t>
      </w:r>
      <w:r w:rsidRPr="00763658">
        <w:t>w tym o godzinie jego rozpoczęcia i</w:t>
      </w:r>
      <w:r>
        <w:t> </w:t>
      </w:r>
      <w:r w:rsidRPr="00763658">
        <w:t xml:space="preserve">zakończenia, a następnie zarządza przesłanie, na </w:t>
      </w:r>
      <w:r w:rsidRPr="00763658">
        <w:rPr>
          <w:rFonts w:eastAsia="Book Antiqua"/>
        </w:rPr>
        <w:t xml:space="preserve">służbowy adres poczty elektronicznej, </w:t>
      </w:r>
      <w:proofErr w:type="spellStart"/>
      <w:r w:rsidRPr="00763658">
        <w:t>tokenów</w:t>
      </w:r>
      <w:proofErr w:type="spellEnd"/>
      <w:r w:rsidRPr="00763658">
        <w:t xml:space="preserve"> do głosowania osobom, które uczestniczą w zebraniu i potwierdziły obecność w module „Spotkania” w ramach panel2.zut.edu.pl</w:t>
      </w:r>
      <w:r w:rsidRPr="00763658">
        <w:rPr>
          <w:rFonts w:eastAsia="Book Antiqua"/>
        </w:rPr>
        <w:t>.</w:t>
      </w:r>
      <w:r w:rsidRPr="00763658">
        <w:t xml:space="preserve"> Po upewnieniu się, że osoby uczestniczące w spotkaniu otrzymały </w:t>
      </w:r>
      <w:proofErr w:type="spellStart"/>
      <w:r w:rsidRPr="00763658">
        <w:t>tokeny</w:t>
      </w:r>
      <w:proofErr w:type="spellEnd"/>
      <w:r w:rsidRPr="00763658">
        <w:t xml:space="preserve">, o których mowa w zdaniu poprzednim, przewodniczący zarządza głosowanie. Komisja wyborcza przeprowadzająca wybory może zarządzić wcześniejsze zakończenie głosowania, jeżeli wszyscy wyborcy, którzy uczestniczą w zebraniu i potwierdzili obecność w module „Spotkania” w ramach panel2.zut.edu.pl, oddali swe głosy; </w:t>
      </w:r>
    </w:p>
    <w:p w:rsidR="0096105E" w:rsidRPr="00763658" w:rsidRDefault="0096105E" w:rsidP="0011757E">
      <w:pPr>
        <w:pStyle w:val="Akapitzlist"/>
        <w:numPr>
          <w:ilvl w:val="1"/>
          <w:numId w:val="29"/>
        </w:numPr>
        <w:spacing w:before="40" w:after="0"/>
        <w:ind w:left="568" w:hanging="284"/>
        <w:contextualSpacing w:val="0"/>
        <w:rPr>
          <w:rFonts w:eastAsia="Book Antiqua"/>
          <w:spacing w:val="-2"/>
        </w:rPr>
      </w:pPr>
      <w:r w:rsidRPr="00763658">
        <w:rPr>
          <w:rFonts w:eastAsia="Book Antiqua"/>
          <w:spacing w:val="-2"/>
        </w:rPr>
        <w:lastRenderedPageBreak/>
        <w:t xml:space="preserve">niezwłocznie po zakończeniu głosowania </w:t>
      </w:r>
      <w:r w:rsidRPr="00763658">
        <w:rPr>
          <w:rFonts w:eastAsia="Times New Roman"/>
        </w:rPr>
        <w:t>komisja</w:t>
      </w:r>
      <w:r w:rsidRPr="00763658">
        <w:rPr>
          <w:rFonts w:eastAsia="Book Antiqua"/>
          <w:spacing w:val="-2"/>
        </w:rPr>
        <w:t xml:space="preserve"> ustala wyniki głosowania. Komisja wyborcza przeprowadzająca głosowanie ustala na podstawie spisu wyborców liczbę osób uprawnionych do głosowania, liczbę osób, którym wysłano </w:t>
      </w:r>
      <w:proofErr w:type="spellStart"/>
      <w:r w:rsidRPr="00763658">
        <w:rPr>
          <w:rFonts w:eastAsia="Book Antiqua"/>
          <w:spacing w:val="-2"/>
        </w:rPr>
        <w:t>token</w:t>
      </w:r>
      <w:proofErr w:type="spellEnd"/>
      <w:r w:rsidRPr="00763658">
        <w:rPr>
          <w:rFonts w:eastAsia="Book Antiqua"/>
          <w:spacing w:val="-2"/>
        </w:rPr>
        <w:t xml:space="preserve"> </w:t>
      </w:r>
      <w:r w:rsidRPr="00763658">
        <w:rPr>
          <w:rFonts w:eastAsia="Book Antiqua"/>
        </w:rPr>
        <w:t xml:space="preserve">zgodnie z treścią pkt </w:t>
      </w:r>
      <w:r>
        <w:rPr>
          <w:rFonts w:eastAsia="Book Antiqua"/>
        </w:rPr>
        <w:t>5</w:t>
      </w:r>
      <w:r w:rsidRPr="00763658">
        <w:rPr>
          <w:rFonts w:eastAsia="Book Antiqua"/>
        </w:rPr>
        <w:t>,</w:t>
      </w:r>
      <w:r w:rsidRPr="00763658">
        <w:rPr>
          <w:rFonts w:eastAsia="Book Antiqua"/>
          <w:spacing w:val="-2"/>
        </w:rPr>
        <w:t xml:space="preserve"> liczbę wyborców, którzy oddali głos;</w:t>
      </w:r>
    </w:p>
    <w:p w:rsidR="0096105E" w:rsidRPr="00F941C5" w:rsidRDefault="0096105E" w:rsidP="0011757E">
      <w:pPr>
        <w:pStyle w:val="Akapitzlist"/>
        <w:numPr>
          <w:ilvl w:val="1"/>
          <w:numId w:val="29"/>
        </w:numPr>
        <w:spacing w:before="40" w:after="0"/>
        <w:ind w:left="568" w:hanging="284"/>
        <w:contextualSpacing w:val="0"/>
        <w:rPr>
          <w:rFonts w:eastAsia="Book Antiqua" w:cs="Times New Roman"/>
          <w:spacing w:val="-2"/>
        </w:rPr>
      </w:pPr>
      <w:r w:rsidRPr="00F941C5">
        <w:rPr>
          <w:rFonts w:eastAsia="Book Antiqua"/>
          <w:spacing w:val="-2"/>
        </w:rPr>
        <w:t xml:space="preserve">komisja wyborcza sporządza w dwóch egzemplarzach, </w:t>
      </w:r>
      <w:r w:rsidRPr="00F941C5">
        <w:rPr>
          <w:rFonts w:eastAsia="Times New Roman"/>
        </w:rPr>
        <w:t>opatrzony</w:t>
      </w:r>
      <w:r w:rsidRPr="00F941C5">
        <w:rPr>
          <w:rFonts w:eastAsia="Book Antiqua"/>
          <w:spacing w:val="-2"/>
        </w:rPr>
        <w:t xml:space="preserve"> pieczęcią </w:t>
      </w:r>
      <w:bookmarkStart w:id="8" w:name="_Hlk56498516"/>
      <w:r w:rsidRPr="00F941C5">
        <w:rPr>
          <w:rFonts w:eastAsia="Book Antiqua"/>
          <w:spacing w:val="-2"/>
        </w:rPr>
        <w:t>lub odpowiadającym jej zestawieniem danych dotyczących komisji wyborczej przeprowadzającej wybory</w:t>
      </w:r>
      <w:bookmarkEnd w:id="8"/>
      <w:r w:rsidRPr="00F941C5">
        <w:rPr>
          <w:rFonts w:eastAsia="Book Antiqua"/>
          <w:spacing w:val="-2"/>
        </w:rPr>
        <w:t xml:space="preserve">, protokół głosowania, w którym zamieszcza dane wymienione m.in. w pkt 6 oraz liczbę głosów oddanych na poszczególnych kandydatów. W protokole podaje się także czas i sposób głosowania oraz istotne </w:t>
      </w:r>
      <w:r w:rsidRPr="00F941C5">
        <w:rPr>
          <w:rFonts w:eastAsia="Book Antiqua"/>
        </w:rPr>
        <w:t xml:space="preserve">okoliczności związane </w:t>
      </w:r>
      <w:r w:rsidRPr="00423F0B">
        <w:rPr>
          <w:rFonts w:eastAsia="Book Antiqua"/>
          <w:spacing w:val="-6"/>
        </w:rPr>
        <w:t>z przebiegiem głosowania. Protokół podpisują, z zastosowaniem kwalifikowanych podpisów elektronicznych</w:t>
      </w:r>
      <w:r w:rsidRPr="00F941C5">
        <w:rPr>
          <w:rFonts w:eastAsia="Book Antiqua"/>
          <w:spacing w:val="-4"/>
        </w:rPr>
        <w:t xml:space="preserve"> lub cyfrowych podpisów zaufanych wszyscy członkowie</w:t>
      </w:r>
      <w:r w:rsidRPr="00F941C5">
        <w:rPr>
          <w:rFonts w:eastAsia="Book Antiqua"/>
          <w:spacing w:val="-2"/>
        </w:rPr>
        <w:t xml:space="preserve"> komisji wyborczej przeprowadzającej głosowanie. Protokół przekazuje się przewodniczącemu zebrania, który protokół odczytuje, podając tym samym wynik głosowania. Jeden egzemplarz protokołu głosowania </w:t>
      </w:r>
      <w:r w:rsidRPr="00F941C5">
        <w:rPr>
          <w:rFonts w:eastAsia="Book Antiqua"/>
        </w:rPr>
        <w:t xml:space="preserve">oraz wydruk raportu z systemu informatycznego </w:t>
      </w:r>
      <w:r w:rsidRPr="00F941C5">
        <w:rPr>
          <w:rFonts w:eastAsia="Book Antiqua"/>
          <w:spacing w:val="-2"/>
        </w:rPr>
        <w:t>przewodniczący zebrania przekazuje niezwłocznie uczelnianej komisji wyborczej;</w:t>
      </w:r>
    </w:p>
    <w:p w:rsidR="0096105E" w:rsidRPr="00423F0B" w:rsidRDefault="0096105E" w:rsidP="0011757E">
      <w:pPr>
        <w:pStyle w:val="Akapitzlist"/>
        <w:numPr>
          <w:ilvl w:val="1"/>
          <w:numId w:val="29"/>
        </w:numPr>
        <w:spacing w:before="40" w:after="0"/>
        <w:ind w:left="568" w:hanging="284"/>
        <w:contextualSpacing w:val="0"/>
        <w:rPr>
          <w:rFonts w:eastAsia="Book Antiqua" w:cs="Times New Roman"/>
          <w:spacing w:val="2"/>
        </w:rPr>
      </w:pPr>
      <w:r w:rsidRPr="00423F0B">
        <w:rPr>
          <w:rFonts w:eastAsia="Book Antiqua"/>
          <w:spacing w:val="2"/>
        </w:rPr>
        <w:t xml:space="preserve">w sytuacji </w:t>
      </w:r>
      <w:r w:rsidRPr="00423F0B">
        <w:rPr>
          <w:rFonts w:eastAsia="Times New Roman"/>
          <w:spacing w:val="2"/>
        </w:rPr>
        <w:t>niewyłonienia</w:t>
      </w:r>
      <w:r w:rsidRPr="00423F0B">
        <w:rPr>
          <w:rFonts w:eastAsia="Book Antiqua"/>
          <w:spacing w:val="2"/>
        </w:rPr>
        <w:t xml:space="preserve"> Rady Uczelni zastosowanie mają odpowiednie postanowienia § 2 ust.1 pkt</w:t>
      </w:r>
      <w:r>
        <w:rPr>
          <w:rFonts w:eastAsia="Book Antiqua"/>
          <w:spacing w:val="2"/>
        </w:rPr>
        <w:t> </w:t>
      </w:r>
      <w:r w:rsidRPr="00423F0B">
        <w:rPr>
          <w:rFonts w:eastAsia="Book Antiqua"/>
          <w:spacing w:val="2"/>
        </w:rPr>
        <w:t>10–14.</w:t>
      </w:r>
    </w:p>
    <w:p w:rsidR="0096105E" w:rsidRPr="004618DC" w:rsidRDefault="0096105E" w:rsidP="0096105E">
      <w:pPr>
        <w:rPr>
          <w:rFonts w:eastAsia="Times New Roman" w:cs="Times New Roman"/>
        </w:rPr>
      </w:pPr>
      <w:r w:rsidRPr="004618DC">
        <w:rPr>
          <w:rFonts w:eastAsia="Times New Roman" w:cs="Times New Roman"/>
        </w:rPr>
        <w:br w:type="page"/>
      </w:r>
    </w:p>
    <w:p w:rsidR="0096105E" w:rsidRPr="00AF7776" w:rsidRDefault="0096105E" w:rsidP="0096105E">
      <w:pPr>
        <w:spacing w:after="0"/>
        <w:jc w:val="right"/>
        <w:rPr>
          <w:rFonts w:cs="Times New Roman"/>
          <w:sz w:val="20"/>
          <w:szCs w:val="20"/>
        </w:rPr>
      </w:pPr>
      <w:bookmarkStart w:id="9" w:name="_Toc9409358"/>
      <w:r w:rsidRPr="00AF7776">
        <w:rPr>
          <w:rFonts w:cs="Times New Roman"/>
          <w:sz w:val="20"/>
          <w:szCs w:val="20"/>
        </w:rPr>
        <w:lastRenderedPageBreak/>
        <w:t>Załącznik nr 2 do Statutu ZUT</w:t>
      </w:r>
      <w:bookmarkEnd w:id="9"/>
    </w:p>
    <w:p w:rsidR="0096105E" w:rsidRPr="007E628A" w:rsidRDefault="0096105E" w:rsidP="0096105E">
      <w:pPr>
        <w:pStyle w:val="Nagwek1"/>
        <w:spacing w:before="180"/>
        <w:rPr>
          <w:rFonts w:ascii="Times New Roman" w:hAnsi="Times New Roman" w:cs="Times New Roman"/>
        </w:rPr>
      </w:pPr>
      <w:bookmarkStart w:id="10" w:name="_Toc12017527"/>
      <w:r w:rsidRPr="007E628A">
        <w:rPr>
          <w:rFonts w:ascii="Times New Roman" w:hAnsi="Times New Roman" w:cs="Times New Roman"/>
        </w:rPr>
        <w:t>REGULAMIN DZIAŁALNOŚCI SENATU</w:t>
      </w:r>
      <w:bookmarkEnd w:id="10"/>
    </w:p>
    <w:p w:rsidR="0096105E" w:rsidRDefault="0096105E" w:rsidP="0096105E">
      <w:pPr>
        <w:spacing w:before="200" w:after="0"/>
        <w:rPr>
          <w:rFonts w:eastAsia="Times New Roman" w:cs="Times New Roman"/>
          <w:spacing w:val="-3"/>
        </w:rPr>
      </w:pPr>
      <w:r w:rsidRPr="00F16B97">
        <w:rPr>
          <w:rFonts w:eastAsia="Times New Roman" w:cs="Times New Roman"/>
        </w:rPr>
        <w:t xml:space="preserve">Niniejszy regulamin określa </w:t>
      </w:r>
      <w:r w:rsidRPr="00F16B97">
        <w:rPr>
          <w:rFonts w:eastAsia="Book Antiqua" w:cs="Times New Roman"/>
        </w:rPr>
        <w:t>sposób podejmowania uchwał przez Senat, a także zasady i tryb jego funkcjonowania, w tym zwoływania i prowadzenia posiedzeń</w:t>
      </w:r>
      <w:r w:rsidRPr="00F208BE">
        <w:rPr>
          <w:rFonts w:eastAsia="Times New Roman" w:cs="Times New Roman"/>
          <w:spacing w:val="-3"/>
        </w:rPr>
        <w:t>.</w:t>
      </w:r>
    </w:p>
    <w:p w:rsidR="0096105E" w:rsidRPr="00F208BE" w:rsidRDefault="0096105E" w:rsidP="0096105E">
      <w:pPr>
        <w:pStyle w:val="paragraf"/>
      </w:pPr>
      <w:r w:rsidRPr="00F208BE">
        <w:t>§ 1.</w:t>
      </w:r>
    </w:p>
    <w:p w:rsidR="0096105E" w:rsidRPr="00F208BE" w:rsidRDefault="0096105E" w:rsidP="0096105E">
      <w:pPr>
        <w:pStyle w:val="punktydo9"/>
      </w:pPr>
      <w:r>
        <w:t>1.</w:t>
      </w:r>
      <w:r>
        <w:tab/>
        <w:t>Senat</w:t>
      </w:r>
      <w:r w:rsidRPr="00F208BE">
        <w:t xml:space="preserve"> obraduj</w:t>
      </w:r>
      <w:r>
        <w:t xml:space="preserve">e </w:t>
      </w:r>
      <w:r w:rsidRPr="00F208BE">
        <w:t>na posiedzeniach zwyczajnych i nadzwyczajnych.</w:t>
      </w:r>
    </w:p>
    <w:p w:rsidR="0096105E" w:rsidRPr="00F208BE" w:rsidRDefault="0096105E" w:rsidP="0096105E">
      <w:pPr>
        <w:pStyle w:val="punktydo9"/>
        <w:rPr>
          <w:spacing w:val="-4"/>
        </w:rPr>
      </w:pPr>
      <w:r>
        <w:rPr>
          <w:spacing w:val="-4"/>
        </w:rPr>
        <w:t>2.</w:t>
      </w:r>
      <w:r>
        <w:rPr>
          <w:spacing w:val="-4"/>
        </w:rPr>
        <w:tab/>
      </w:r>
      <w:r w:rsidRPr="00F208BE">
        <w:rPr>
          <w:spacing w:val="-4"/>
        </w:rPr>
        <w:t xml:space="preserve">Posiedzenia </w:t>
      </w:r>
      <w:r>
        <w:rPr>
          <w:spacing w:val="-4"/>
        </w:rPr>
        <w:t>Senatu</w:t>
      </w:r>
      <w:r w:rsidRPr="00F208BE">
        <w:rPr>
          <w:spacing w:val="-4"/>
        </w:rPr>
        <w:t>, w trybie zwyczajnym, zwołuje jego przewodniczący</w:t>
      </w:r>
      <w:r>
        <w:rPr>
          <w:spacing w:val="-4"/>
        </w:rPr>
        <w:t>, co najmniej raz w miesiącu, z </w:t>
      </w:r>
      <w:r w:rsidRPr="00F208BE">
        <w:rPr>
          <w:spacing w:val="-4"/>
        </w:rPr>
        <w:t>wyjątkiem wakacji letnich.</w:t>
      </w:r>
    </w:p>
    <w:p w:rsidR="0096105E" w:rsidRPr="00F208BE" w:rsidRDefault="0096105E" w:rsidP="0096105E">
      <w:pPr>
        <w:pStyle w:val="punktydo9"/>
      </w:pPr>
      <w:r>
        <w:rPr>
          <w:spacing w:val="-4"/>
        </w:rPr>
        <w:t>3.</w:t>
      </w:r>
      <w:r>
        <w:rPr>
          <w:spacing w:val="-4"/>
        </w:rPr>
        <w:tab/>
      </w:r>
      <w:r w:rsidRPr="00F208BE">
        <w:rPr>
          <w:spacing w:val="-4"/>
        </w:rPr>
        <w:t xml:space="preserve">Posiedzenia </w:t>
      </w:r>
      <w:r>
        <w:rPr>
          <w:spacing w:val="-4"/>
        </w:rPr>
        <w:t>Senatu</w:t>
      </w:r>
      <w:r w:rsidRPr="00F208BE">
        <w:rPr>
          <w:spacing w:val="-4"/>
        </w:rPr>
        <w:t>, w trybie nadzwyczajnym, zwołuje jego przewodniczący z własnej</w:t>
      </w:r>
      <w:r w:rsidRPr="00F208BE">
        <w:t xml:space="preserve"> inicjatywy lub na wniosek co najmniej 1/5 statutowej liczby członków tego organu.</w:t>
      </w:r>
    </w:p>
    <w:p w:rsidR="0096105E" w:rsidRDefault="0096105E" w:rsidP="0096105E">
      <w:pPr>
        <w:pStyle w:val="punktydo9"/>
      </w:pPr>
      <w:r>
        <w:t>4.</w:t>
      </w:r>
      <w:r>
        <w:tab/>
      </w:r>
      <w:r w:rsidRPr="00F208BE">
        <w:t xml:space="preserve">Przewodniczący </w:t>
      </w:r>
      <w:r>
        <w:t>Senatu</w:t>
      </w:r>
      <w:r w:rsidRPr="00F208BE">
        <w:t xml:space="preserve"> zwołuje posiedzenia organu, przewodniczy ich obradom oraz podpisuje uchwały podjęte przez organ kolegialny.</w:t>
      </w:r>
    </w:p>
    <w:p w:rsidR="0096105E" w:rsidRDefault="0096105E" w:rsidP="0096105E">
      <w:pPr>
        <w:pStyle w:val="punktydo9"/>
        <w:spacing w:after="0"/>
        <w:rPr>
          <w:lang w:eastAsia="zh-CN"/>
        </w:rPr>
      </w:pPr>
      <w:r>
        <w:t>4a.</w:t>
      </w:r>
      <w:r>
        <w:tab/>
      </w:r>
      <w:r w:rsidRPr="002A4C3B">
        <w:rPr>
          <w:rStyle w:val="Odwoanieprzypisudolnego"/>
          <w:b/>
          <w:bCs/>
          <w:color w:val="FF0000"/>
        </w:rPr>
        <w:footnoteReference w:id="22"/>
      </w:r>
      <w:r w:rsidRPr="005073DC">
        <w:t xml:space="preserve">Przewodniczący Senatu może podjąć decyzję o przeprowadzeniu posiedzenia Senatu </w:t>
      </w:r>
      <w:r w:rsidRPr="005073DC">
        <w:rPr>
          <w:lang w:eastAsia="zh-CN"/>
        </w:rPr>
        <w:t xml:space="preserve">przy </w:t>
      </w:r>
      <w:r w:rsidRPr="002C0191">
        <w:rPr>
          <w:lang w:eastAsia="zh-CN"/>
        </w:rPr>
        <w:t>użyciu środków komunikacji elektronicznej, zapewniających w szczególności:</w:t>
      </w:r>
    </w:p>
    <w:p w:rsidR="0096105E" w:rsidRPr="00036C98" w:rsidRDefault="0096105E" w:rsidP="0011757E">
      <w:pPr>
        <w:pStyle w:val="Akapitzlist"/>
        <w:numPr>
          <w:ilvl w:val="0"/>
          <w:numId w:val="24"/>
        </w:numPr>
        <w:shd w:val="clear" w:color="auto" w:fill="FFFFFF"/>
        <w:spacing w:after="0"/>
        <w:ind w:left="568" w:hanging="284"/>
        <w:jc w:val="left"/>
        <w:rPr>
          <w:lang w:eastAsia="zh-CN"/>
        </w:rPr>
      </w:pPr>
      <w:r w:rsidRPr="00036C98">
        <w:rPr>
          <w:lang w:eastAsia="zh-CN"/>
        </w:rPr>
        <w:t>transmisję posiedzenia w czasie rzeczywistym między jego uczestnikami,</w:t>
      </w:r>
    </w:p>
    <w:p w:rsidR="0096105E" w:rsidRPr="00036C98" w:rsidRDefault="0096105E" w:rsidP="0011757E">
      <w:pPr>
        <w:pStyle w:val="Akapitzlist"/>
        <w:numPr>
          <w:ilvl w:val="0"/>
          <w:numId w:val="24"/>
        </w:numPr>
        <w:shd w:val="clear" w:color="auto" w:fill="FFFFFF"/>
        <w:spacing w:after="0"/>
        <w:ind w:left="568" w:hanging="284"/>
        <w:rPr>
          <w:lang w:eastAsia="zh-CN"/>
        </w:rPr>
      </w:pPr>
      <w:r w:rsidRPr="00036C98">
        <w:rPr>
          <w:lang w:eastAsia="zh-CN"/>
        </w:rPr>
        <w:t>wielostronną komunikację w czasie rzeczywistym, w ramach której uczestnicy posiedzenia mogą wypowiadać się w jego toku</w:t>
      </w:r>
    </w:p>
    <w:p w:rsidR="0096105E" w:rsidRPr="00F208BE" w:rsidRDefault="0096105E" w:rsidP="0096105E">
      <w:pPr>
        <w:pStyle w:val="punktydo9"/>
        <w:ind w:left="568"/>
      </w:pPr>
      <w:r w:rsidRPr="002A4C3B">
        <w:t>– z zachowaniem niezbędnych zasad bezpieczeństwa.</w:t>
      </w:r>
    </w:p>
    <w:p w:rsidR="0096105E" w:rsidRPr="00264E4E" w:rsidRDefault="0096105E" w:rsidP="0096105E">
      <w:pPr>
        <w:pStyle w:val="punktydo9"/>
        <w:rPr>
          <w:spacing w:val="-4"/>
        </w:rPr>
      </w:pPr>
      <w:r>
        <w:t>5.</w:t>
      </w:r>
      <w:r>
        <w:tab/>
      </w:r>
      <w:r w:rsidRPr="00264E4E">
        <w:t xml:space="preserve">W </w:t>
      </w:r>
      <w:proofErr w:type="gramStart"/>
      <w:r w:rsidRPr="00264E4E">
        <w:t>przypadku</w:t>
      </w:r>
      <w:proofErr w:type="gramEnd"/>
      <w:r w:rsidRPr="00264E4E">
        <w:t xml:space="preserve"> gdy uchwała </w:t>
      </w:r>
      <w:r>
        <w:t>Senatu</w:t>
      </w:r>
      <w:r w:rsidRPr="00264E4E">
        <w:t xml:space="preserve"> ma charakter decyzji administracyjnej w rozumieniu Kodeksu postępowania administracyjnego, przewodniczący </w:t>
      </w:r>
      <w:r>
        <w:t>Senatu</w:t>
      </w:r>
      <w:r w:rsidRPr="00264E4E">
        <w:t xml:space="preserve"> zarządza podpisanie uchwały – decyzji przez wszystkich członków </w:t>
      </w:r>
      <w:r>
        <w:t>Senatu</w:t>
      </w:r>
      <w:r w:rsidRPr="00264E4E">
        <w:t xml:space="preserve"> uczestniczących w jej podjęciu, chyba że z przepisów powszechnie obowiązującego prawa wynika inaczej.</w:t>
      </w:r>
    </w:p>
    <w:p w:rsidR="0096105E" w:rsidRDefault="0096105E" w:rsidP="0096105E">
      <w:pPr>
        <w:pStyle w:val="punktydo9"/>
        <w:rPr>
          <w:spacing w:val="-4"/>
        </w:rPr>
      </w:pPr>
      <w:r>
        <w:rPr>
          <w:spacing w:val="-4"/>
        </w:rPr>
        <w:t>6.</w:t>
      </w:r>
      <w:r>
        <w:rPr>
          <w:spacing w:val="-4"/>
        </w:rPr>
        <w:tab/>
      </w:r>
      <w:r w:rsidRPr="00F208BE">
        <w:rPr>
          <w:spacing w:val="-4"/>
        </w:rPr>
        <w:t xml:space="preserve">Posiedzenia </w:t>
      </w:r>
      <w:r>
        <w:rPr>
          <w:spacing w:val="-4"/>
        </w:rPr>
        <w:t>Senatu</w:t>
      </w:r>
      <w:r w:rsidRPr="00F208BE">
        <w:rPr>
          <w:spacing w:val="-4"/>
        </w:rPr>
        <w:t xml:space="preserve">, pod nieobecność przewodniczącego, może zwołać upoważniony przez </w:t>
      </w:r>
      <w:r>
        <w:rPr>
          <w:spacing w:val="-4"/>
        </w:rPr>
        <w:t xml:space="preserve">przewodniczącego członek Senatu lub najstarszy wiekiem członek Senatu zatrudniony na stanowisku profesora. </w:t>
      </w:r>
      <w:r w:rsidRPr="007C2C04">
        <w:rPr>
          <w:rStyle w:val="Odwoanieprzypisudolnego"/>
          <w:b/>
          <w:bCs/>
          <w:color w:val="FF0000"/>
          <w:spacing w:val="-4"/>
        </w:rPr>
        <w:footnoteReference w:id="23"/>
      </w:r>
      <w:r w:rsidRPr="007C2C04">
        <w:rPr>
          <w:spacing w:val="-4"/>
        </w:rPr>
        <w:t>Przepis ust. 4a stosuje się odpowiednio.</w:t>
      </w:r>
    </w:p>
    <w:p w:rsidR="0096105E" w:rsidRPr="00F208BE" w:rsidRDefault="0096105E" w:rsidP="0096105E">
      <w:pPr>
        <w:pStyle w:val="paragraf"/>
        <w:spacing w:before="60"/>
      </w:pPr>
      <w:r w:rsidRPr="00F208BE">
        <w:t>§ 2.</w:t>
      </w:r>
    </w:p>
    <w:p w:rsidR="0096105E" w:rsidRPr="00567B3F" w:rsidRDefault="0096105E" w:rsidP="0096105E">
      <w:pPr>
        <w:pStyle w:val="punktydo9"/>
      </w:pPr>
      <w:r>
        <w:t>1.</w:t>
      </w:r>
      <w:r>
        <w:tab/>
      </w:r>
      <w:r w:rsidRPr="002A4C3B">
        <w:rPr>
          <w:rStyle w:val="Odwoanieprzypisudolnego"/>
          <w:b/>
          <w:bCs/>
          <w:color w:val="FF0000"/>
        </w:rPr>
        <w:footnoteReference w:id="24"/>
      </w:r>
      <w:r w:rsidRPr="00C72D94">
        <w:rPr>
          <w:bCs/>
        </w:rPr>
        <w:t>Zawiadomienie o posiedzeniu Senatu, z podaniem sposobu jego przeprowadzenia, terminu, miejsca i</w:t>
      </w:r>
      <w:r>
        <w:rPr>
          <w:bCs/>
        </w:rPr>
        <w:t> </w:t>
      </w:r>
      <w:r w:rsidRPr="00C72D94">
        <w:rPr>
          <w:bCs/>
        </w:rPr>
        <w:t xml:space="preserve">porządku obrad wraz z projektami uchwał i innymi materiałami, przekazuje się członkom Senatu co </w:t>
      </w:r>
      <w:r w:rsidRPr="002A4C3B">
        <w:rPr>
          <w:bCs/>
          <w:spacing w:val="-4"/>
        </w:rPr>
        <w:t>najmniej na 4 dni przed wyznaczonym terminem posiedzenia. W uzasadnionych przypadkach zawiadomienie</w:t>
      </w:r>
      <w:r w:rsidRPr="00C72D94">
        <w:rPr>
          <w:bCs/>
        </w:rPr>
        <w:t xml:space="preserve"> </w:t>
      </w:r>
      <w:r w:rsidRPr="002A4C3B">
        <w:rPr>
          <w:bCs/>
          <w:spacing w:val="-4"/>
        </w:rPr>
        <w:t>o posiedzeniu może być przekazane członkom Senatu w terminie krótszym niż określony w zdaniu pierwszym.</w:t>
      </w:r>
    </w:p>
    <w:p w:rsidR="0096105E" w:rsidRPr="00567B3F" w:rsidRDefault="0096105E" w:rsidP="0096105E">
      <w:pPr>
        <w:pStyle w:val="punktydo9"/>
      </w:pPr>
      <w:r>
        <w:t>2.</w:t>
      </w:r>
      <w:r>
        <w:tab/>
      </w:r>
      <w:r w:rsidRPr="00567B3F">
        <w:t>Zawiadomienie może być dokonane w formie pisemnej lub przy pomocy poczty elektronicznej.</w:t>
      </w:r>
    </w:p>
    <w:p w:rsidR="0096105E" w:rsidRPr="00F208BE" w:rsidRDefault="0096105E" w:rsidP="0096105E">
      <w:pPr>
        <w:pStyle w:val="paragraf"/>
      </w:pPr>
      <w:r w:rsidRPr="00F208BE">
        <w:t>§ 3.</w:t>
      </w:r>
    </w:p>
    <w:p w:rsidR="0096105E" w:rsidRPr="00F208BE" w:rsidRDefault="0096105E" w:rsidP="0096105E">
      <w:pPr>
        <w:pStyle w:val="punktydo9"/>
      </w:pPr>
      <w:r>
        <w:t>1.</w:t>
      </w:r>
      <w:r>
        <w:tab/>
      </w:r>
      <w:r w:rsidRPr="00F208BE">
        <w:t xml:space="preserve">Projekt porządku obrad posiedzenia zwyczajnego ustala przewodniczący i przedstawia pod głosowanie do zatwierdzenia </w:t>
      </w:r>
      <w:r>
        <w:t>Senatowi</w:t>
      </w:r>
      <w:r w:rsidRPr="00F208BE">
        <w:t>, z uwzględnieniem:</w:t>
      </w:r>
    </w:p>
    <w:p w:rsidR="0096105E" w:rsidRPr="00F208BE" w:rsidRDefault="0096105E" w:rsidP="0011757E">
      <w:pPr>
        <w:numPr>
          <w:ilvl w:val="1"/>
          <w:numId w:val="9"/>
        </w:numPr>
        <w:tabs>
          <w:tab w:val="clear" w:pos="907"/>
        </w:tabs>
        <w:spacing w:before="40" w:after="0"/>
        <w:ind w:left="568" w:hanging="284"/>
        <w:rPr>
          <w:rFonts w:eastAsia="Times New Roman" w:cs="Times New Roman"/>
        </w:rPr>
      </w:pPr>
      <w:r w:rsidRPr="00F208BE">
        <w:rPr>
          <w:rFonts w:eastAsia="Times New Roman" w:cs="Times New Roman"/>
        </w:rPr>
        <w:t>spraw bieżących;</w:t>
      </w:r>
    </w:p>
    <w:p w:rsidR="0096105E" w:rsidRPr="00567B3F" w:rsidRDefault="0096105E" w:rsidP="0011757E">
      <w:pPr>
        <w:numPr>
          <w:ilvl w:val="1"/>
          <w:numId w:val="9"/>
        </w:numPr>
        <w:tabs>
          <w:tab w:val="clear" w:pos="907"/>
        </w:tabs>
        <w:spacing w:before="40" w:after="0"/>
        <w:ind w:left="568" w:hanging="284"/>
        <w:rPr>
          <w:rFonts w:eastAsia="Times New Roman" w:cs="Times New Roman"/>
        </w:rPr>
      </w:pPr>
      <w:r w:rsidRPr="00567B3F">
        <w:rPr>
          <w:rFonts w:eastAsia="Times New Roman" w:cs="Times New Roman"/>
        </w:rPr>
        <w:t xml:space="preserve">spraw zgłoszonych przewodniczącemu organu kolegialnego we wniosku złożonym na piśmie, nie później niż 10 dni przed terminem posiedzenia, przez co najmniej 1/5 statutowej </w:t>
      </w:r>
      <w:r w:rsidRPr="00567B3F">
        <w:rPr>
          <w:rFonts w:eastAsia="Times New Roman" w:cs="Times New Roman"/>
          <w:spacing w:val="-4"/>
        </w:rPr>
        <w:t xml:space="preserve">liczby członków </w:t>
      </w:r>
      <w:r>
        <w:rPr>
          <w:rFonts w:eastAsia="Times New Roman" w:cs="Times New Roman"/>
          <w:spacing w:val="-4"/>
        </w:rPr>
        <w:t xml:space="preserve">Senatu </w:t>
      </w:r>
      <w:r w:rsidRPr="00567B3F">
        <w:rPr>
          <w:rFonts w:eastAsia="Times New Roman" w:cs="Times New Roman"/>
          <w:spacing w:val="-4"/>
        </w:rPr>
        <w:t>lub wszystkich przedstawicieli danej grupy pracowniczej,</w:t>
      </w:r>
      <w:r w:rsidRPr="00567B3F">
        <w:rPr>
          <w:rFonts w:eastAsia="Times New Roman" w:cs="Times New Roman"/>
        </w:rPr>
        <w:t xml:space="preserve"> studentów i doktorantów.</w:t>
      </w:r>
    </w:p>
    <w:p w:rsidR="0096105E" w:rsidRPr="00F208BE" w:rsidRDefault="0096105E" w:rsidP="0096105E">
      <w:pPr>
        <w:pStyle w:val="punktydo9"/>
        <w:spacing w:before="60"/>
      </w:pPr>
      <w:r>
        <w:lastRenderedPageBreak/>
        <w:t>2.</w:t>
      </w:r>
      <w:r>
        <w:tab/>
      </w:r>
      <w:r w:rsidRPr="00F208BE">
        <w:t>Sprawy osobowe powinny być podane imiennie w projekcie porządku obrad.</w:t>
      </w:r>
    </w:p>
    <w:p w:rsidR="0096105E" w:rsidRPr="00F208BE" w:rsidRDefault="0096105E" w:rsidP="0096105E">
      <w:pPr>
        <w:pStyle w:val="punktydo9"/>
      </w:pPr>
      <w:r>
        <w:t>3.</w:t>
      </w:r>
      <w:r>
        <w:tab/>
      </w:r>
      <w:r w:rsidRPr="00F208BE">
        <w:t xml:space="preserve">Przewodniczący </w:t>
      </w:r>
      <w:r>
        <w:t>Senatu</w:t>
      </w:r>
      <w:r w:rsidRPr="00F208BE">
        <w:t xml:space="preserve"> może wnieść o uzupełnienie projektu porządku obrad w dniu obrad.</w:t>
      </w:r>
    </w:p>
    <w:p w:rsidR="0096105E" w:rsidRPr="00567B3F" w:rsidRDefault="0096105E" w:rsidP="0096105E">
      <w:pPr>
        <w:pStyle w:val="punktydo9"/>
      </w:pPr>
      <w:r>
        <w:t>4.</w:t>
      </w:r>
      <w:r>
        <w:tab/>
      </w:r>
      <w:r w:rsidRPr="00567B3F">
        <w:t xml:space="preserve">Projekt porządku obrad przyjmowany jest przez </w:t>
      </w:r>
      <w:r>
        <w:t>Senat</w:t>
      </w:r>
      <w:r w:rsidRPr="00567B3F">
        <w:t xml:space="preserve"> na początku posiedzenia zwykłą większością głosów w obecności co najmniej połowy statutowego składu organu.</w:t>
      </w:r>
    </w:p>
    <w:p w:rsidR="0096105E" w:rsidRPr="00F208BE" w:rsidRDefault="0096105E" w:rsidP="0096105E">
      <w:pPr>
        <w:pStyle w:val="paragraf"/>
        <w:keepNext/>
      </w:pPr>
      <w:r w:rsidRPr="00F208BE">
        <w:t>§ 4.</w:t>
      </w:r>
    </w:p>
    <w:p w:rsidR="0096105E" w:rsidRPr="00F208BE" w:rsidRDefault="0096105E" w:rsidP="0096105E">
      <w:pPr>
        <w:pStyle w:val="punktydo9"/>
      </w:pPr>
      <w:r>
        <w:t>1.</w:t>
      </w:r>
      <w:r>
        <w:tab/>
      </w:r>
      <w:r w:rsidRPr="00F208BE">
        <w:t xml:space="preserve">Uczestnictwo członków </w:t>
      </w:r>
      <w:r>
        <w:t>Senatu</w:t>
      </w:r>
      <w:r w:rsidRPr="00F208BE">
        <w:t xml:space="preserve"> w posiedzeniach jest obowiązkowe.</w:t>
      </w:r>
    </w:p>
    <w:p w:rsidR="0096105E" w:rsidRPr="00F208BE" w:rsidRDefault="0096105E" w:rsidP="0096105E">
      <w:pPr>
        <w:pStyle w:val="punktydo9"/>
      </w:pPr>
      <w:r>
        <w:t>2.</w:t>
      </w:r>
      <w:r>
        <w:tab/>
      </w:r>
      <w:r w:rsidRPr="00C34BDD">
        <w:rPr>
          <w:rStyle w:val="Odwoanieprzypisudolnego"/>
          <w:b/>
          <w:bCs/>
          <w:color w:val="FF0000"/>
        </w:rPr>
        <w:footnoteReference w:id="25"/>
      </w:r>
      <w:r w:rsidRPr="00C34BDD">
        <w:t>Członek Senatu potwierdza swoją obecność na posiedzeniu podpisem na liście obecności, a w przypadku posiedzenia przeprowadzanego z wykorzystaniem technologii informatycznych – poprzez zalogowanie się do systemu rada24.pl z użyciem przyznanych: nazwy użytkownika i hasła.</w:t>
      </w:r>
    </w:p>
    <w:p w:rsidR="0096105E" w:rsidRDefault="0096105E" w:rsidP="0096105E">
      <w:pPr>
        <w:pStyle w:val="punktydo9"/>
      </w:pPr>
      <w:r>
        <w:t>3.</w:t>
      </w:r>
      <w:r>
        <w:tab/>
      </w:r>
      <w:r w:rsidRPr="00F208BE">
        <w:t xml:space="preserve">W razie przeszkody uniemożliwiającej członkowi </w:t>
      </w:r>
      <w:r>
        <w:t>Senatu</w:t>
      </w:r>
      <w:r w:rsidRPr="00F208BE">
        <w:t xml:space="preserve"> udział w posiedzeniu, powinien on niezwłocznie powiadomić przewodniczącego oraz złożyć pisemne stosowne usprawiedliwienie.</w:t>
      </w:r>
    </w:p>
    <w:p w:rsidR="0096105E" w:rsidRPr="00567B3F" w:rsidRDefault="0096105E" w:rsidP="0096105E">
      <w:pPr>
        <w:pStyle w:val="punktydo9"/>
        <w:rPr>
          <w:color w:val="000000"/>
        </w:rPr>
      </w:pPr>
      <w:r>
        <w:rPr>
          <w:color w:val="000000"/>
        </w:rPr>
        <w:t>4.</w:t>
      </w:r>
      <w:r>
        <w:rPr>
          <w:color w:val="000000"/>
        </w:rPr>
        <w:tab/>
      </w:r>
      <w:r w:rsidRPr="00AA0B14">
        <w:rPr>
          <w:color w:val="000000"/>
          <w:spacing w:val="-4"/>
        </w:rPr>
        <w:t xml:space="preserve">W </w:t>
      </w:r>
      <w:r w:rsidRPr="00AA0B14">
        <w:rPr>
          <w:spacing w:val="-4"/>
        </w:rPr>
        <w:t>posiedzeniach</w:t>
      </w:r>
      <w:r w:rsidRPr="00AA0B14">
        <w:rPr>
          <w:color w:val="000000"/>
          <w:spacing w:val="-4"/>
        </w:rPr>
        <w:t xml:space="preserve"> </w:t>
      </w:r>
      <w:r w:rsidRPr="00AA0B14">
        <w:rPr>
          <w:spacing w:val="-4"/>
        </w:rPr>
        <w:t>Senatu</w:t>
      </w:r>
      <w:r w:rsidRPr="00AA0B14">
        <w:rPr>
          <w:color w:val="000000"/>
          <w:spacing w:val="-4"/>
        </w:rPr>
        <w:t xml:space="preserve"> uczestniczą z głosem doradczym przedstawiciele związków zawodowych działających</w:t>
      </w:r>
      <w:r>
        <w:rPr>
          <w:color w:val="000000"/>
        </w:rPr>
        <w:t xml:space="preserve"> w U</w:t>
      </w:r>
      <w:r w:rsidRPr="00567B3F">
        <w:rPr>
          <w:color w:val="000000"/>
        </w:rPr>
        <w:t>czeln</w:t>
      </w:r>
      <w:r>
        <w:rPr>
          <w:color w:val="000000"/>
        </w:rPr>
        <w:t>i – po jednym z każdego związku.</w:t>
      </w:r>
    </w:p>
    <w:p w:rsidR="0096105E" w:rsidRPr="00567B3F" w:rsidRDefault="0096105E" w:rsidP="0096105E">
      <w:pPr>
        <w:pStyle w:val="punktydo9"/>
      </w:pPr>
      <w:r>
        <w:t>5.</w:t>
      </w:r>
      <w:r>
        <w:tab/>
      </w:r>
      <w:r w:rsidRPr="00567B3F">
        <w:t xml:space="preserve">W posiedzeniach </w:t>
      </w:r>
      <w:r>
        <w:t>Senatu</w:t>
      </w:r>
      <w:r w:rsidRPr="00567B3F">
        <w:t xml:space="preserve"> mogą uczestniczyć inne osoby zaproszone przez przewodniczącego </w:t>
      </w:r>
      <w:r>
        <w:t>Senatu</w:t>
      </w:r>
      <w:r w:rsidRPr="00567B3F">
        <w:t xml:space="preserve">. </w:t>
      </w:r>
    </w:p>
    <w:p w:rsidR="0096105E" w:rsidRPr="00F208BE" w:rsidRDefault="0096105E" w:rsidP="0096105E">
      <w:pPr>
        <w:pStyle w:val="paragraf"/>
        <w:keepNext/>
      </w:pPr>
      <w:r w:rsidRPr="00F208BE">
        <w:t>§ 5.</w:t>
      </w:r>
    </w:p>
    <w:p w:rsidR="0096105E" w:rsidRPr="00F92844" w:rsidRDefault="0096105E" w:rsidP="0096105E">
      <w:pPr>
        <w:pStyle w:val="punktydo9"/>
      </w:pPr>
      <w:r>
        <w:t>1.</w:t>
      </w:r>
      <w:r>
        <w:tab/>
      </w:r>
      <w:r w:rsidRPr="00F92844">
        <w:t xml:space="preserve">Posiedzeniu Senatu przewodniczy Rektor lub w zastępstwie wyznaczony przez niego członek Senatu. </w:t>
      </w:r>
    </w:p>
    <w:p w:rsidR="0096105E" w:rsidRPr="00F92844" w:rsidRDefault="0096105E" w:rsidP="0096105E">
      <w:pPr>
        <w:pStyle w:val="punktydo9"/>
      </w:pPr>
      <w:r>
        <w:t>2.</w:t>
      </w:r>
      <w:r>
        <w:tab/>
      </w:r>
      <w:r w:rsidRPr="00F92844">
        <w:t>Posiedzeniu</w:t>
      </w:r>
      <w:r>
        <w:t>,</w:t>
      </w:r>
      <w:r w:rsidRPr="00F92844">
        <w:t xml:space="preserve"> na którym rozpatrywane jest zgłoszenie wniosku o odwołanie rektora</w:t>
      </w:r>
      <w:r>
        <w:t>,</w:t>
      </w:r>
      <w:r w:rsidRPr="00F92844">
        <w:t xml:space="preserve"> przewodniczy najstarsza wiekiem</w:t>
      </w:r>
      <w:r>
        <w:t>,</w:t>
      </w:r>
      <w:r w:rsidRPr="00F92844">
        <w:t xml:space="preserve"> spośród członków </w:t>
      </w:r>
      <w:r>
        <w:t xml:space="preserve">Senatu, </w:t>
      </w:r>
      <w:r w:rsidRPr="00F92844">
        <w:t>osoba zatrudniona na stanowisku profesora.</w:t>
      </w:r>
    </w:p>
    <w:p w:rsidR="0096105E" w:rsidRPr="000166F7" w:rsidRDefault="0096105E" w:rsidP="0096105E">
      <w:pPr>
        <w:pStyle w:val="punktydo9"/>
      </w:pPr>
      <w:r>
        <w:t>3.</w:t>
      </w:r>
      <w:r>
        <w:tab/>
      </w:r>
      <w:r w:rsidRPr="001D4AEE">
        <w:t xml:space="preserve">Przepis ust. </w:t>
      </w:r>
      <w:r w:rsidRPr="00F92844">
        <w:t>2</w:t>
      </w:r>
      <w:r w:rsidRPr="001D4AEE">
        <w:t xml:space="preserve"> stosuje się również w odniesieniu do przewodniczenia posiedzeniu </w:t>
      </w:r>
      <w:r>
        <w:t>Senatu</w:t>
      </w:r>
      <w:r w:rsidRPr="001D4AEE">
        <w:t xml:space="preserve"> </w:t>
      </w:r>
      <w:r>
        <w:t>w części, w której S</w:t>
      </w:r>
      <w:r w:rsidRPr="001D4AEE">
        <w:t>enat proceduje</w:t>
      </w:r>
      <w:r>
        <w:t xml:space="preserve"> formułowanie rekomendacji dla R</w:t>
      </w:r>
      <w:r w:rsidRPr="001D4AEE">
        <w:t>ektora w zakresie wykonywanych przez niego zadań oraz rozpoznaje sprawę</w:t>
      </w:r>
      <w:r>
        <w:t xml:space="preserve"> zawieszenia wykonania uchwały Senatu przez R</w:t>
      </w:r>
      <w:r w:rsidRPr="001D4AEE">
        <w:t>ektora w trybie wewnętrznego nadzoru</w:t>
      </w:r>
      <w:r>
        <w:t>.</w:t>
      </w:r>
    </w:p>
    <w:p w:rsidR="0096105E" w:rsidRPr="00F208BE" w:rsidRDefault="0096105E" w:rsidP="0096105E">
      <w:pPr>
        <w:pStyle w:val="punktydo9"/>
        <w:rPr>
          <w:spacing w:val="-4"/>
        </w:rPr>
      </w:pPr>
      <w:r>
        <w:rPr>
          <w:spacing w:val="-4"/>
        </w:rPr>
        <w:t>4.</w:t>
      </w:r>
      <w:r>
        <w:rPr>
          <w:spacing w:val="-4"/>
        </w:rPr>
        <w:tab/>
      </w:r>
      <w:r w:rsidRPr="00F208BE">
        <w:rPr>
          <w:spacing w:val="-4"/>
        </w:rPr>
        <w:t xml:space="preserve">Na </w:t>
      </w:r>
      <w:r w:rsidRPr="00356D47">
        <w:t>początku</w:t>
      </w:r>
      <w:r w:rsidRPr="00F208BE">
        <w:rPr>
          <w:spacing w:val="-4"/>
        </w:rPr>
        <w:t xml:space="preserve"> każdego posiedzenia, przewodniczący stwierdza prawidłowość zwołania posiedzenia, zdolność do podejmowania uchwał, przedstawia do zatwierdzenia projekt porządku obrad, wnioski w sprawie zmiany projektu porządku obrad oraz zgłoszone zastrzeżenia i poprawki do protokołu z poprzedniego posiedzenia.</w:t>
      </w:r>
    </w:p>
    <w:p w:rsidR="0096105E" w:rsidRPr="00F208BE" w:rsidRDefault="0096105E" w:rsidP="0096105E">
      <w:pPr>
        <w:pStyle w:val="punktydo9"/>
      </w:pPr>
      <w:r>
        <w:rPr>
          <w:spacing w:val="-4"/>
        </w:rPr>
        <w:t>5.</w:t>
      </w:r>
      <w:r>
        <w:rPr>
          <w:spacing w:val="-4"/>
        </w:rPr>
        <w:tab/>
      </w:r>
      <w:r w:rsidRPr="00356D47">
        <w:rPr>
          <w:spacing w:val="-4"/>
        </w:rPr>
        <w:t>Przewodniczący</w:t>
      </w:r>
      <w:r w:rsidRPr="00F208BE">
        <w:t xml:space="preserve"> posiedzenia czuwa nad sprawnym przebiegiem obrad, zgodnie z przyjętym porządkiem obrad oraz niniejszym regulaminem.</w:t>
      </w:r>
    </w:p>
    <w:p w:rsidR="0096105E" w:rsidRPr="00F208BE" w:rsidRDefault="0096105E" w:rsidP="0096105E">
      <w:pPr>
        <w:pStyle w:val="punktydo9"/>
      </w:pPr>
      <w:r>
        <w:rPr>
          <w:spacing w:val="-4"/>
        </w:rPr>
        <w:t>6.</w:t>
      </w:r>
      <w:r>
        <w:rPr>
          <w:spacing w:val="-4"/>
        </w:rPr>
        <w:tab/>
      </w:r>
      <w:r w:rsidRPr="00356D47">
        <w:rPr>
          <w:spacing w:val="-4"/>
        </w:rPr>
        <w:t>Przewodniczący</w:t>
      </w:r>
      <w:r w:rsidRPr="00F208BE">
        <w:t xml:space="preserve"> udziela głosu w dyskusji według kolejności zgłoszeń; w uzasadnionych przypadkach (wnioskach formalnych) udziela głosu poza kolejnością.</w:t>
      </w:r>
    </w:p>
    <w:p w:rsidR="0096105E" w:rsidRPr="00F208BE" w:rsidRDefault="0096105E" w:rsidP="0096105E">
      <w:pPr>
        <w:pStyle w:val="punktydo9"/>
      </w:pPr>
      <w:r>
        <w:t>7.</w:t>
      </w:r>
      <w:r>
        <w:tab/>
      </w:r>
      <w:r w:rsidRPr="00F208BE">
        <w:t xml:space="preserve">W celu </w:t>
      </w:r>
      <w:r w:rsidRPr="00356D47">
        <w:rPr>
          <w:spacing w:val="-4"/>
        </w:rPr>
        <w:t>sprawnego</w:t>
      </w:r>
      <w:r w:rsidRPr="00F208BE">
        <w:t xml:space="preserve"> przebiegu obrad przyjmuje się, że:</w:t>
      </w:r>
    </w:p>
    <w:p w:rsidR="0096105E" w:rsidRPr="00F208BE" w:rsidRDefault="0096105E" w:rsidP="0011757E">
      <w:pPr>
        <w:numPr>
          <w:ilvl w:val="1"/>
          <w:numId w:val="10"/>
        </w:numPr>
        <w:tabs>
          <w:tab w:val="clear" w:pos="907"/>
        </w:tabs>
        <w:spacing w:after="0"/>
        <w:ind w:left="568" w:hanging="284"/>
        <w:rPr>
          <w:rFonts w:eastAsia="Times New Roman" w:cs="Times New Roman"/>
        </w:rPr>
      </w:pPr>
      <w:r w:rsidRPr="00F208BE">
        <w:rPr>
          <w:rFonts w:eastAsia="Times New Roman" w:cs="Times New Roman"/>
        </w:rPr>
        <w:t>czas wystąpienia referenta nie powinien przekraczać 10 minut;</w:t>
      </w:r>
    </w:p>
    <w:p w:rsidR="0096105E" w:rsidRPr="00F208BE" w:rsidRDefault="0096105E" w:rsidP="0011757E">
      <w:pPr>
        <w:numPr>
          <w:ilvl w:val="1"/>
          <w:numId w:val="10"/>
        </w:numPr>
        <w:tabs>
          <w:tab w:val="clear" w:pos="907"/>
        </w:tabs>
        <w:spacing w:after="0"/>
        <w:ind w:left="568" w:hanging="284"/>
        <w:rPr>
          <w:rFonts w:eastAsia="Times New Roman" w:cs="Times New Roman"/>
          <w:spacing w:val="-2"/>
        </w:rPr>
      </w:pPr>
      <w:r w:rsidRPr="00F208BE">
        <w:rPr>
          <w:rFonts w:eastAsia="Times New Roman" w:cs="Times New Roman"/>
          <w:spacing w:val="-2"/>
        </w:rPr>
        <w:t>czas jednego wystąpienia w dyskusji n</w:t>
      </w:r>
      <w:r>
        <w:rPr>
          <w:rFonts w:eastAsia="Times New Roman" w:cs="Times New Roman"/>
          <w:spacing w:val="-2"/>
        </w:rPr>
        <w:t>ie powinien przekraczać 3 minut, a repliki – 2 minut</w:t>
      </w:r>
      <w:r w:rsidRPr="00F208BE">
        <w:rPr>
          <w:rFonts w:eastAsia="Times New Roman" w:cs="Times New Roman"/>
          <w:spacing w:val="-2"/>
        </w:rPr>
        <w:t>;</w:t>
      </w:r>
    </w:p>
    <w:p w:rsidR="0096105E" w:rsidRPr="00F208BE" w:rsidRDefault="0096105E" w:rsidP="0011757E">
      <w:pPr>
        <w:numPr>
          <w:ilvl w:val="1"/>
          <w:numId w:val="10"/>
        </w:numPr>
        <w:tabs>
          <w:tab w:val="clear" w:pos="907"/>
        </w:tabs>
        <w:spacing w:after="0"/>
        <w:ind w:left="568" w:hanging="284"/>
        <w:rPr>
          <w:rFonts w:eastAsia="Times New Roman" w:cs="Times New Roman"/>
        </w:rPr>
      </w:pPr>
      <w:r w:rsidRPr="00F208BE">
        <w:rPr>
          <w:rFonts w:eastAsia="Times New Roman" w:cs="Times New Roman"/>
        </w:rPr>
        <w:t>wypowiedź referenta powinna być zakończona wnioskiem;</w:t>
      </w:r>
    </w:p>
    <w:p w:rsidR="0096105E" w:rsidRPr="00F208BE" w:rsidRDefault="0096105E" w:rsidP="0011757E">
      <w:pPr>
        <w:numPr>
          <w:ilvl w:val="1"/>
          <w:numId w:val="10"/>
        </w:numPr>
        <w:tabs>
          <w:tab w:val="clear" w:pos="907"/>
        </w:tabs>
        <w:spacing w:after="0"/>
        <w:ind w:left="568" w:hanging="284"/>
        <w:rPr>
          <w:rFonts w:eastAsia="Times New Roman" w:cs="Times New Roman"/>
        </w:rPr>
      </w:pPr>
      <w:r w:rsidRPr="00F208BE">
        <w:rPr>
          <w:rFonts w:eastAsia="Times New Roman" w:cs="Times New Roman"/>
        </w:rPr>
        <w:t>nie należy zabierać głosu więcej niż dwa razy w dyskusji nad tą samą sprawą.</w:t>
      </w:r>
    </w:p>
    <w:p w:rsidR="0096105E" w:rsidRPr="00AA0B14" w:rsidRDefault="0096105E" w:rsidP="0096105E">
      <w:pPr>
        <w:pStyle w:val="punktydo9"/>
        <w:spacing w:before="60"/>
      </w:pPr>
      <w:r>
        <w:t>8.</w:t>
      </w:r>
      <w:r>
        <w:tab/>
      </w:r>
      <w:r w:rsidRPr="00AA0B14">
        <w:t xml:space="preserve">W </w:t>
      </w:r>
      <w:proofErr w:type="gramStart"/>
      <w:r w:rsidRPr="00AA0B14">
        <w:t>przypadku</w:t>
      </w:r>
      <w:proofErr w:type="gramEnd"/>
      <w:r w:rsidRPr="00AA0B14">
        <w:t xml:space="preserve"> gdy członek Senatu w swoim wystąpieniu odbiega od tematu obrad lub przekracza ustalony czas, przewodniczący obrad może odebrać mu głos.</w:t>
      </w:r>
    </w:p>
    <w:p w:rsidR="0096105E" w:rsidRPr="00F208BE" w:rsidRDefault="0096105E" w:rsidP="0096105E">
      <w:pPr>
        <w:pStyle w:val="paragraf"/>
      </w:pPr>
      <w:r w:rsidRPr="00F208BE">
        <w:t>§ 6.</w:t>
      </w:r>
    </w:p>
    <w:p w:rsidR="0096105E" w:rsidRPr="00F208BE" w:rsidRDefault="0096105E" w:rsidP="0096105E">
      <w:pPr>
        <w:pStyle w:val="punktydo9"/>
      </w:pPr>
      <w:r>
        <w:t>1.</w:t>
      </w:r>
      <w:r>
        <w:tab/>
      </w:r>
      <w:r w:rsidRPr="00F208BE">
        <w:t xml:space="preserve">Stanowisko </w:t>
      </w:r>
      <w:r>
        <w:t>Senatu</w:t>
      </w:r>
      <w:r w:rsidRPr="00F208BE">
        <w:t xml:space="preserve"> w sprawach należących do ustawowych i statutow</w:t>
      </w:r>
      <w:r>
        <w:t>ych kompetencji wyrażane jest w </w:t>
      </w:r>
      <w:r w:rsidRPr="00F208BE">
        <w:t>formie uchwały.</w:t>
      </w:r>
    </w:p>
    <w:p w:rsidR="0096105E" w:rsidRPr="00262CD9" w:rsidRDefault="0096105E" w:rsidP="0096105E">
      <w:pPr>
        <w:pStyle w:val="punktydo9"/>
      </w:pPr>
      <w:r w:rsidRPr="0020772E">
        <w:lastRenderedPageBreak/>
        <w:t>2.</w:t>
      </w:r>
      <w:r w:rsidRPr="0020772E">
        <w:tab/>
      </w:r>
      <w:r w:rsidRPr="0020772E">
        <w:rPr>
          <w:spacing w:val="-4"/>
        </w:rPr>
        <w:t>Punkt porządku obrad związany z podjęciem uchwały przedstawia referent wskazany przez przewodniczącego</w:t>
      </w:r>
      <w:r w:rsidRPr="0020772E">
        <w:t xml:space="preserve"> posiedzenia</w:t>
      </w:r>
      <w:r>
        <w:t xml:space="preserve"> </w:t>
      </w:r>
      <w:r w:rsidRPr="0020772E">
        <w:t>lub wnioskodawca</w:t>
      </w:r>
      <w:r>
        <w:t>,</w:t>
      </w:r>
      <w:r w:rsidRPr="0020772E">
        <w:t xml:space="preserve"> lub upoważniony przez niego uczestnik posiedzenia.</w:t>
      </w:r>
    </w:p>
    <w:p w:rsidR="0096105E" w:rsidRPr="00F208BE" w:rsidRDefault="0096105E" w:rsidP="0096105E">
      <w:pPr>
        <w:pStyle w:val="punktydo9"/>
      </w:pPr>
      <w:r>
        <w:t>3.</w:t>
      </w:r>
      <w:r>
        <w:tab/>
      </w:r>
      <w:r w:rsidRPr="00F208BE">
        <w:t>Referujący przedstawia przesłanki do podjęcia uchwały oraz projekt uchwały.</w:t>
      </w:r>
    </w:p>
    <w:p w:rsidR="0096105E" w:rsidRPr="00F208BE" w:rsidRDefault="0096105E" w:rsidP="0096105E">
      <w:pPr>
        <w:pStyle w:val="paragraf"/>
      </w:pPr>
      <w:r w:rsidRPr="00F208BE">
        <w:t>§ 7.</w:t>
      </w:r>
    </w:p>
    <w:p w:rsidR="0096105E" w:rsidRPr="00F208BE" w:rsidRDefault="0096105E" w:rsidP="0096105E">
      <w:pPr>
        <w:pStyle w:val="punktydo9"/>
        <w:spacing w:after="0"/>
      </w:pPr>
      <w:r>
        <w:t>1.</w:t>
      </w:r>
      <w:r>
        <w:tab/>
        <w:t>Ilekroć w S</w:t>
      </w:r>
      <w:r w:rsidRPr="00F208BE">
        <w:t>tatucie jest mowa o podjęciu uchwały zwykłą większością głosów, należy przez to rozumieć, że liczba głosów ważnie oddanych za wnioskiem jest większa od liczby głosów przeciw, niezależnie od liczby osób, które wstrzymały się od głosu.</w:t>
      </w:r>
    </w:p>
    <w:p w:rsidR="0096105E" w:rsidRPr="00F208BE" w:rsidRDefault="0096105E" w:rsidP="0096105E">
      <w:pPr>
        <w:pStyle w:val="punktydo9"/>
      </w:pPr>
      <w:r>
        <w:t>2.</w:t>
      </w:r>
      <w:r>
        <w:tab/>
      </w:r>
      <w:r w:rsidRPr="00F208BE">
        <w:t xml:space="preserve">Ilekroć w </w:t>
      </w:r>
      <w:r>
        <w:t>S</w:t>
      </w:r>
      <w:r w:rsidRPr="00F208BE">
        <w:t>tatucie jest mowa o podjęciu uchwały przez bezwzględną większość należy przez to rozumieć, że za uchwałą oddana została liczba głosów co najmniej o jeden większa od sumy pozostałych ważnie oddanych głosów (przeciw i wstrzymujących się).</w:t>
      </w:r>
    </w:p>
    <w:p w:rsidR="0096105E" w:rsidRPr="00F208BE" w:rsidRDefault="0096105E" w:rsidP="0096105E">
      <w:pPr>
        <w:pStyle w:val="punktydo9"/>
      </w:pPr>
      <w:r>
        <w:t>3.</w:t>
      </w:r>
      <w:r>
        <w:tab/>
      </w:r>
      <w:r w:rsidRPr="00F208BE">
        <w:t xml:space="preserve">Ilekroć w </w:t>
      </w:r>
      <w:r>
        <w:t>S</w:t>
      </w:r>
      <w:r w:rsidRPr="00F208BE">
        <w:t xml:space="preserve">tatucie jest mowa o podjęciu uchwały przez większość kwalifikowaną, należy przez to rozumieć, że za uchwałą, wnioskiem, kandydatem głosowała większa liczba członków </w:t>
      </w:r>
      <w:r>
        <w:t>Senatu</w:t>
      </w:r>
      <w:r w:rsidRPr="00F208BE">
        <w:t xml:space="preserve"> </w:t>
      </w:r>
      <w:r w:rsidRPr="00F208BE">
        <w:rPr>
          <w:spacing w:val="-2"/>
        </w:rPr>
        <w:t>niż połowa, określona stosunkiem głosów oddanych za uchwałą do ogólnej liczby uprawnionych</w:t>
      </w:r>
      <w:r w:rsidRPr="00F208BE">
        <w:t xml:space="preserve"> do głosowania lub ogólnej liczby biorących udział w głosowaniu, np. 3/4.</w:t>
      </w:r>
    </w:p>
    <w:p w:rsidR="0096105E" w:rsidRPr="00F208BE" w:rsidRDefault="0096105E" w:rsidP="0096105E">
      <w:pPr>
        <w:pStyle w:val="paragraf"/>
      </w:pPr>
      <w:r w:rsidRPr="00F208BE">
        <w:t>§ 8.</w:t>
      </w:r>
    </w:p>
    <w:p w:rsidR="0096105E" w:rsidRPr="00A856A7" w:rsidRDefault="0096105E" w:rsidP="0096105E">
      <w:pPr>
        <w:pStyle w:val="punktydo9"/>
      </w:pPr>
      <w:r>
        <w:t>1.</w:t>
      </w:r>
      <w:r>
        <w:tab/>
        <w:t>Z zastrzeżeniem ust. 2, u</w:t>
      </w:r>
      <w:r w:rsidRPr="00A856A7">
        <w:t xml:space="preserve">chwały </w:t>
      </w:r>
      <w:r>
        <w:t>Senatu</w:t>
      </w:r>
      <w:r w:rsidRPr="00A856A7">
        <w:t xml:space="preserve"> w sprawach merytorycznych podejmowane są bezwzględną większością oddanych głosów, w obecności co najmniej połowy statutowej liczby ich członków, chyba że ustawa lub </w:t>
      </w:r>
      <w:r>
        <w:t>S</w:t>
      </w:r>
      <w:r w:rsidRPr="00A856A7">
        <w:t>tatut określają inne wymagania.</w:t>
      </w:r>
    </w:p>
    <w:p w:rsidR="0096105E" w:rsidRPr="00222585" w:rsidRDefault="0096105E" w:rsidP="0096105E">
      <w:pPr>
        <w:pStyle w:val="punktydo9"/>
      </w:pPr>
      <w:r>
        <w:t>2.</w:t>
      </w:r>
      <w:r>
        <w:tab/>
      </w:r>
      <w:r w:rsidRPr="00222585">
        <w:t>W głosowaniach w sprawach, o których mowa w art. 28 ust.1 pkt 8 ustawy, biorą udział członkowie Senatu będący profesorami i profesorami uczelni, a uchwały są podejmowane w obecności co najmniej połowy statutowej liczby tych członków.</w:t>
      </w:r>
    </w:p>
    <w:p w:rsidR="0096105E" w:rsidRPr="00A856A7" w:rsidRDefault="0096105E" w:rsidP="0096105E">
      <w:pPr>
        <w:pStyle w:val="punktydo9"/>
      </w:pPr>
      <w:r>
        <w:t>3.</w:t>
      </w:r>
      <w:r>
        <w:tab/>
      </w:r>
      <w:r w:rsidRPr="00A856A7">
        <w:t>Uchwały w sprawach formalnych podejmuje się zwykłą większością głosów w obecności co naj</w:t>
      </w:r>
      <w:r>
        <w:t>mniej połowy statutowej liczby c</w:t>
      </w:r>
      <w:r w:rsidRPr="00A856A7">
        <w:t>złonków. W przypadku gdy liczba głosów „za" i „przeciw" jest jednakowa, decyduje głos przewodniczącego.</w:t>
      </w:r>
    </w:p>
    <w:p w:rsidR="0096105E" w:rsidRPr="0020772E" w:rsidRDefault="0096105E" w:rsidP="0096105E">
      <w:pPr>
        <w:pStyle w:val="punktydo9"/>
        <w:spacing w:after="0"/>
      </w:pPr>
      <w:r>
        <w:t>4.</w:t>
      </w:r>
      <w:r>
        <w:tab/>
      </w:r>
      <w:r w:rsidRPr="0020772E">
        <w:t>Do wniosków formalnych zalicza się:</w:t>
      </w:r>
    </w:p>
    <w:p w:rsidR="0096105E" w:rsidRPr="00F208BE" w:rsidRDefault="0096105E" w:rsidP="0011757E">
      <w:pPr>
        <w:numPr>
          <w:ilvl w:val="1"/>
          <w:numId w:val="11"/>
        </w:numPr>
        <w:tabs>
          <w:tab w:val="clear" w:pos="907"/>
        </w:tabs>
        <w:spacing w:after="0"/>
        <w:ind w:left="568" w:hanging="284"/>
        <w:rPr>
          <w:rFonts w:eastAsia="Times New Roman" w:cs="Times New Roman"/>
        </w:rPr>
      </w:pPr>
      <w:r w:rsidRPr="00F208BE">
        <w:rPr>
          <w:rFonts w:eastAsia="Times New Roman" w:cs="Times New Roman"/>
        </w:rPr>
        <w:t>zmianę porządku obrad;</w:t>
      </w:r>
    </w:p>
    <w:p w:rsidR="0096105E" w:rsidRPr="00F208BE" w:rsidRDefault="0096105E" w:rsidP="0011757E">
      <w:pPr>
        <w:numPr>
          <w:ilvl w:val="1"/>
          <w:numId w:val="11"/>
        </w:numPr>
        <w:tabs>
          <w:tab w:val="clear" w:pos="907"/>
        </w:tabs>
        <w:spacing w:after="0"/>
        <w:ind w:left="568" w:hanging="284"/>
        <w:rPr>
          <w:rFonts w:eastAsia="Times New Roman" w:cs="Times New Roman"/>
        </w:rPr>
      </w:pPr>
      <w:r w:rsidRPr="00F208BE">
        <w:rPr>
          <w:rFonts w:eastAsia="Times New Roman" w:cs="Times New Roman"/>
        </w:rPr>
        <w:t>przerwanie, odroczenie lub zamknięcie posiedzenia;</w:t>
      </w:r>
    </w:p>
    <w:p w:rsidR="0096105E" w:rsidRPr="00F208BE" w:rsidRDefault="0096105E" w:rsidP="0011757E">
      <w:pPr>
        <w:numPr>
          <w:ilvl w:val="1"/>
          <w:numId w:val="11"/>
        </w:numPr>
        <w:tabs>
          <w:tab w:val="clear" w:pos="907"/>
        </w:tabs>
        <w:spacing w:after="0"/>
        <w:ind w:left="568" w:hanging="284"/>
        <w:rPr>
          <w:rFonts w:eastAsia="Times New Roman" w:cs="Times New Roman"/>
        </w:rPr>
      </w:pPr>
      <w:r w:rsidRPr="00F208BE">
        <w:rPr>
          <w:rFonts w:eastAsia="Times New Roman" w:cs="Times New Roman"/>
        </w:rPr>
        <w:t>uchwalenie tajności posiedzenia;</w:t>
      </w:r>
    </w:p>
    <w:p w:rsidR="0096105E" w:rsidRPr="00ED564D" w:rsidRDefault="0096105E" w:rsidP="0011757E">
      <w:pPr>
        <w:numPr>
          <w:ilvl w:val="1"/>
          <w:numId w:val="11"/>
        </w:numPr>
        <w:tabs>
          <w:tab w:val="clear" w:pos="907"/>
        </w:tabs>
        <w:spacing w:after="0"/>
        <w:ind w:left="568" w:hanging="284"/>
        <w:rPr>
          <w:rFonts w:eastAsia="Times New Roman" w:cs="Times New Roman"/>
        </w:rPr>
      </w:pPr>
      <w:r w:rsidRPr="00ED564D">
        <w:rPr>
          <w:rFonts w:eastAsia="Times New Roman" w:cs="Times New Roman"/>
        </w:rPr>
        <w:t>odroczenie lub zamknięcie dyskusji;</w:t>
      </w:r>
    </w:p>
    <w:p w:rsidR="0096105E" w:rsidRPr="00F208BE" w:rsidRDefault="0096105E" w:rsidP="0011757E">
      <w:pPr>
        <w:numPr>
          <w:ilvl w:val="1"/>
          <w:numId w:val="11"/>
        </w:numPr>
        <w:tabs>
          <w:tab w:val="clear" w:pos="907"/>
        </w:tabs>
        <w:spacing w:after="0"/>
        <w:ind w:left="568" w:hanging="284"/>
        <w:rPr>
          <w:rFonts w:eastAsia="Times New Roman" w:cs="Times New Roman"/>
        </w:rPr>
      </w:pPr>
      <w:r w:rsidRPr="00F208BE">
        <w:rPr>
          <w:rFonts w:eastAsia="Times New Roman" w:cs="Times New Roman"/>
        </w:rPr>
        <w:t>przestrzeganie porządku i zasad prowadzenia obrad;</w:t>
      </w:r>
    </w:p>
    <w:p w:rsidR="0096105E" w:rsidRPr="00F208BE" w:rsidRDefault="0096105E" w:rsidP="0011757E">
      <w:pPr>
        <w:numPr>
          <w:ilvl w:val="1"/>
          <w:numId w:val="11"/>
        </w:numPr>
        <w:tabs>
          <w:tab w:val="clear" w:pos="907"/>
        </w:tabs>
        <w:spacing w:after="0"/>
        <w:ind w:left="568" w:hanging="284"/>
        <w:rPr>
          <w:rFonts w:eastAsia="Times New Roman" w:cs="Times New Roman"/>
        </w:rPr>
      </w:pPr>
      <w:r w:rsidRPr="00F208BE">
        <w:rPr>
          <w:rFonts w:eastAsia="Times New Roman" w:cs="Times New Roman"/>
        </w:rPr>
        <w:t>odesłanie sprawy do komisji;</w:t>
      </w:r>
    </w:p>
    <w:p w:rsidR="0096105E" w:rsidRPr="00F208BE" w:rsidRDefault="0096105E" w:rsidP="0011757E">
      <w:pPr>
        <w:numPr>
          <w:ilvl w:val="1"/>
          <w:numId w:val="11"/>
        </w:numPr>
        <w:tabs>
          <w:tab w:val="clear" w:pos="907"/>
        </w:tabs>
        <w:spacing w:after="0"/>
        <w:ind w:left="568" w:hanging="284"/>
        <w:rPr>
          <w:rFonts w:eastAsia="Times New Roman" w:cs="Times New Roman"/>
        </w:rPr>
      </w:pPr>
      <w:r w:rsidRPr="00F208BE">
        <w:rPr>
          <w:rFonts w:eastAsia="Times New Roman" w:cs="Times New Roman"/>
        </w:rPr>
        <w:t>głosowanie bez dyskusji;</w:t>
      </w:r>
    </w:p>
    <w:p w:rsidR="0096105E" w:rsidRPr="00F208BE" w:rsidRDefault="0096105E" w:rsidP="0011757E">
      <w:pPr>
        <w:numPr>
          <w:ilvl w:val="1"/>
          <w:numId w:val="11"/>
        </w:numPr>
        <w:tabs>
          <w:tab w:val="clear" w:pos="907"/>
        </w:tabs>
        <w:spacing w:after="0"/>
        <w:ind w:left="568" w:hanging="284"/>
        <w:rPr>
          <w:rFonts w:eastAsia="Times New Roman" w:cs="Times New Roman"/>
        </w:rPr>
      </w:pPr>
      <w:r w:rsidRPr="00F208BE">
        <w:rPr>
          <w:rFonts w:eastAsia="Times New Roman" w:cs="Times New Roman"/>
        </w:rPr>
        <w:t>ograniczenie lub przedłużenie czasu wystąpienia;</w:t>
      </w:r>
    </w:p>
    <w:p w:rsidR="0096105E" w:rsidRPr="00F208BE" w:rsidRDefault="0096105E" w:rsidP="0011757E">
      <w:pPr>
        <w:numPr>
          <w:ilvl w:val="1"/>
          <w:numId w:val="11"/>
        </w:numPr>
        <w:tabs>
          <w:tab w:val="clear" w:pos="907"/>
        </w:tabs>
        <w:spacing w:after="0"/>
        <w:ind w:left="568" w:hanging="284"/>
        <w:rPr>
          <w:rFonts w:eastAsia="Times New Roman" w:cs="Times New Roman"/>
        </w:rPr>
      </w:pPr>
      <w:r w:rsidRPr="00F208BE">
        <w:rPr>
          <w:rFonts w:eastAsia="Times New Roman" w:cs="Times New Roman"/>
        </w:rPr>
        <w:t>stwierdzenie kworum;</w:t>
      </w:r>
    </w:p>
    <w:p w:rsidR="0096105E" w:rsidRPr="00F208BE" w:rsidRDefault="0096105E" w:rsidP="0011757E">
      <w:pPr>
        <w:numPr>
          <w:ilvl w:val="1"/>
          <w:numId w:val="11"/>
        </w:numPr>
        <w:tabs>
          <w:tab w:val="clear" w:pos="907"/>
        </w:tabs>
        <w:spacing w:after="0"/>
        <w:ind w:left="567" w:hanging="397"/>
        <w:rPr>
          <w:rFonts w:eastAsia="Times New Roman" w:cs="Times New Roman"/>
        </w:rPr>
      </w:pPr>
      <w:r w:rsidRPr="00F208BE">
        <w:rPr>
          <w:rFonts w:eastAsia="Times New Roman" w:cs="Times New Roman"/>
        </w:rPr>
        <w:t>ponowne przeliczenie głosów;</w:t>
      </w:r>
    </w:p>
    <w:p w:rsidR="0096105E" w:rsidRPr="00F208BE" w:rsidRDefault="0096105E" w:rsidP="0011757E">
      <w:pPr>
        <w:numPr>
          <w:ilvl w:val="1"/>
          <w:numId w:val="11"/>
        </w:numPr>
        <w:tabs>
          <w:tab w:val="clear" w:pos="907"/>
        </w:tabs>
        <w:spacing w:after="0"/>
        <w:ind w:left="567" w:hanging="397"/>
        <w:rPr>
          <w:rFonts w:eastAsia="Times New Roman" w:cs="Times New Roman"/>
        </w:rPr>
      </w:pPr>
      <w:r w:rsidRPr="00F208BE">
        <w:rPr>
          <w:rFonts w:eastAsia="Times New Roman" w:cs="Times New Roman"/>
        </w:rPr>
        <w:t>zgłoszenie zdania odmiennego (votum separatum) do podjętej uchwały.</w:t>
      </w:r>
    </w:p>
    <w:p w:rsidR="0096105E" w:rsidRPr="00AF7776" w:rsidRDefault="0096105E" w:rsidP="0096105E">
      <w:pPr>
        <w:pStyle w:val="punktydo9"/>
        <w:spacing w:before="60"/>
      </w:pPr>
      <w:r>
        <w:rPr>
          <w:rStyle w:val="punktydo9Znak"/>
        </w:rPr>
        <w:t>5.</w:t>
      </w:r>
      <w:r>
        <w:rPr>
          <w:rStyle w:val="punktydo9Znak"/>
        </w:rPr>
        <w:tab/>
      </w:r>
      <w:r w:rsidRPr="0020772E">
        <w:rPr>
          <w:rStyle w:val="punktydo9Znak"/>
        </w:rPr>
        <w:t>Senat rozstrzyga o wniosku formalnym, po wysłuchaniu wnioskodawcy i ewentualnie jednego przeciwnika</w:t>
      </w:r>
      <w:r w:rsidRPr="00AF7776">
        <w:t xml:space="preserve"> wniosku.</w:t>
      </w:r>
    </w:p>
    <w:p w:rsidR="0096105E" w:rsidRPr="00F208BE" w:rsidRDefault="0096105E" w:rsidP="0096105E">
      <w:pPr>
        <w:pStyle w:val="paragraf"/>
      </w:pPr>
      <w:r w:rsidRPr="00F208BE">
        <w:t>§ 9.</w:t>
      </w:r>
    </w:p>
    <w:p w:rsidR="0096105E" w:rsidRPr="00F208BE" w:rsidRDefault="0096105E" w:rsidP="0096105E">
      <w:pPr>
        <w:pStyle w:val="punktydo9"/>
      </w:pPr>
      <w:r>
        <w:t>1.</w:t>
      </w:r>
      <w:r w:rsidRPr="0020772E">
        <w:rPr>
          <w:spacing w:val="-2"/>
        </w:rPr>
        <w:tab/>
        <w:t>Uchwały, z wyjątkiem przypadków określonych w ustawie, Statucie i ust. 2, podejmowane są w głosowaniu</w:t>
      </w:r>
      <w:r w:rsidRPr="00E84BAB">
        <w:t xml:space="preserve"> jawnym</w:t>
      </w:r>
      <w:r w:rsidRPr="00F208BE">
        <w:t>.</w:t>
      </w:r>
      <w:r w:rsidRPr="008D6A6B">
        <w:rPr>
          <w:highlight w:val="yellow"/>
        </w:rPr>
        <w:t xml:space="preserve"> </w:t>
      </w:r>
    </w:p>
    <w:p w:rsidR="0096105E" w:rsidRDefault="0096105E" w:rsidP="0096105E">
      <w:pPr>
        <w:pStyle w:val="punktydo9"/>
      </w:pPr>
      <w:r>
        <w:t>2.</w:t>
      </w:r>
      <w:r>
        <w:tab/>
      </w:r>
      <w:r w:rsidRPr="00F208BE">
        <w:t xml:space="preserve">W głosowaniu tajnym podejmowane są uchwały: w sprawach osobowych, a w innych sprawach na wniosek członka </w:t>
      </w:r>
      <w:r>
        <w:t>Senatu,</w:t>
      </w:r>
      <w:r w:rsidRPr="00F208BE">
        <w:t xml:space="preserve"> poparty przez co najmniej 1/5 statutowej liczby członków </w:t>
      </w:r>
      <w:r>
        <w:t xml:space="preserve">Senatu. </w:t>
      </w:r>
    </w:p>
    <w:p w:rsidR="0096105E" w:rsidRPr="00F16B97" w:rsidRDefault="0096105E" w:rsidP="0096105E">
      <w:pPr>
        <w:pStyle w:val="punktydo9"/>
      </w:pPr>
      <w:r>
        <w:lastRenderedPageBreak/>
        <w:t>3.</w:t>
      </w:r>
      <w:r>
        <w:tab/>
      </w:r>
      <w:r w:rsidRPr="00F16B97">
        <w:t>Głosowania, o których m</w:t>
      </w:r>
      <w:r>
        <w:t>o</w:t>
      </w:r>
      <w:r w:rsidRPr="00F16B97">
        <w:t>wa w ust. 1 i 2</w:t>
      </w:r>
      <w:r>
        <w:t>,</w:t>
      </w:r>
      <w:r w:rsidRPr="00F16B97">
        <w:t xml:space="preserve"> mogą być przeprowadzane przy zastosowaniu elektronicznego </w:t>
      </w:r>
      <w:r w:rsidRPr="0020772E">
        <w:rPr>
          <w:spacing w:val="-4"/>
        </w:rPr>
        <w:t xml:space="preserve">systemu do głosowania, z </w:t>
      </w:r>
      <w:proofErr w:type="gramStart"/>
      <w:r w:rsidRPr="0020772E">
        <w:rPr>
          <w:spacing w:val="-4"/>
        </w:rPr>
        <w:t>tym</w:t>
      </w:r>
      <w:proofErr w:type="gramEnd"/>
      <w:r w:rsidRPr="0020772E">
        <w:rPr>
          <w:spacing w:val="-4"/>
        </w:rPr>
        <w:t xml:space="preserve"> że głosowanie tajne jest przeprowadzane w sposób gwarantujący głosującemu</w:t>
      </w:r>
      <w:r w:rsidRPr="00F16B97">
        <w:t xml:space="preserve"> prawo do nieujawnienia swojej decyzji w danym głosowaniu.</w:t>
      </w:r>
    </w:p>
    <w:p w:rsidR="0096105E" w:rsidRPr="00F16B97" w:rsidRDefault="0096105E" w:rsidP="0096105E">
      <w:pPr>
        <w:pStyle w:val="punktydo9"/>
      </w:pPr>
      <w:r>
        <w:t>4.</w:t>
      </w:r>
      <w:r>
        <w:tab/>
      </w:r>
      <w:r w:rsidRPr="00F16B97">
        <w:t>Obliczeń głosów</w:t>
      </w:r>
      <w:r>
        <w:t xml:space="preserve">, w tym przy zastosowaniu </w:t>
      </w:r>
      <w:r w:rsidRPr="00F16B97">
        <w:t>elektronicznego systemu do głosowania</w:t>
      </w:r>
      <w:r>
        <w:t xml:space="preserve">, </w:t>
      </w:r>
      <w:r w:rsidRPr="00F16B97">
        <w:t>dokonuje komisja skrutacyjna</w:t>
      </w:r>
      <w:r>
        <w:t xml:space="preserve"> powołana na czas kadencji Senatu</w:t>
      </w:r>
      <w:r w:rsidRPr="00F16B97">
        <w:t>. Skład komisji skrutacyjnej może być w razie potrzeby zmieniany lub uzupełniany przez Senat.</w:t>
      </w:r>
    </w:p>
    <w:p w:rsidR="0096105E" w:rsidRPr="00F208BE" w:rsidRDefault="0096105E" w:rsidP="0096105E">
      <w:pPr>
        <w:pStyle w:val="paragraf"/>
      </w:pPr>
      <w:r w:rsidRPr="00F208BE">
        <w:t>§ 10.</w:t>
      </w:r>
    </w:p>
    <w:p w:rsidR="0096105E" w:rsidRPr="00F208BE" w:rsidRDefault="0096105E" w:rsidP="0096105E">
      <w:pPr>
        <w:pStyle w:val="punktydo9"/>
      </w:pPr>
      <w:r>
        <w:t>1.</w:t>
      </w:r>
      <w:r>
        <w:tab/>
      </w:r>
      <w:r w:rsidRPr="00F208BE">
        <w:t xml:space="preserve">Członkowie </w:t>
      </w:r>
      <w:r>
        <w:t>Senatu</w:t>
      </w:r>
      <w:r w:rsidRPr="00F208BE">
        <w:t xml:space="preserve"> mają prawo do występowania z interpelacją do przewodniczącego.</w:t>
      </w:r>
    </w:p>
    <w:p w:rsidR="0096105E" w:rsidRPr="00F208BE" w:rsidRDefault="0096105E" w:rsidP="0096105E">
      <w:pPr>
        <w:pStyle w:val="punktydo9"/>
      </w:pPr>
      <w:r>
        <w:t>2.</w:t>
      </w:r>
      <w:r>
        <w:tab/>
      </w:r>
      <w:r w:rsidRPr="00F208BE">
        <w:t xml:space="preserve">Odpowiedzi na interpelację udziela przewodniczący </w:t>
      </w:r>
      <w:r>
        <w:t>Senatu</w:t>
      </w:r>
      <w:r w:rsidRPr="00F208BE">
        <w:t xml:space="preserve"> lub osoba przez niego upoważniona na tym samym lub najbliższym posiedzeniu </w:t>
      </w:r>
      <w:r>
        <w:t>Senatu</w:t>
      </w:r>
      <w:r w:rsidRPr="00F208BE">
        <w:t>.</w:t>
      </w:r>
    </w:p>
    <w:p w:rsidR="0096105E" w:rsidRPr="00F208BE" w:rsidRDefault="0096105E" w:rsidP="0096105E">
      <w:pPr>
        <w:pStyle w:val="punktydo9"/>
      </w:pPr>
      <w:r>
        <w:t>3.</w:t>
      </w:r>
      <w:r>
        <w:tab/>
      </w:r>
      <w:r w:rsidRPr="00F208BE">
        <w:t xml:space="preserve">Interpelacje stanowią odrębny punkt porządku obrad </w:t>
      </w:r>
      <w:r>
        <w:t>Senatu</w:t>
      </w:r>
      <w:r w:rsidRPr="00F208BE">
        <w:t>.</w:t>
      </w:r>
    </w:p>
    <w:p w:rsidR="007C39C5" w:rsidRDefault="007C39C5">
      <w:bookmarkStart w:id="11" w:name="_GoBack"/>
      <w:bookmarkEnd w:id="11"/>
    </w:p>
    <w:sectPr w:rsidR="007C39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57E" w:rsidRDefault="0011757E" w:rsidP="0096105E">
      <w:pPr>
        <w:spacing w:after="0" w:line="240" w:lineRule="auto"/>
      </w:pPr>
      <w:r>
        <w:separator/>
      </w:r>
    </w:p>
  </w:endnote>
  <w:endnote w:type="continuationSeparator" w:id="0">
    <w:p w:rsidR="0011757E" w:rsidRDefault="0011757E" w:rsidP="00961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57E" w:rsidRDefault="0011757E" w:rsidP="0096105E">
      <w:pPr>
        <w:spacing w:after="0" w:line="240" w:lineRule="auto"/>
      </w:pPr>
      <w:r>
        <w:separator/>
      </w:r>
    </w:p>
  </w:footnote>
  <w:footnote w:type="continuationSeparator" w:id="0">
    <w:p w:rsidR="0011757E" w:rsidRDefault="0011757E" w:rsidP="0096105E">
      <w:pPr>
        <w:spacing w:after="0" w:line="240" w:lineRule="auto"/>
      </w:pPr>
      <w:r>
        <w:continuationSeparator/>
      </w:r>
    </w:p>
  </w:footnote>
  <w:footnote w:id="1">
    <w:p w:rsidR="0096105E" w:rsidRPr="000541D1" w:rsidRDefault="0096105E" w:rsidP="0096105E">
      <w:pPr>
        <w:pStyle w:val="Tekstprzypisudolnego"/>
        <w:spacing w:after="0" w:line="240" w:lineRule="auto"/>
        <w:rPr>
          <w:sz w:val="18"/>
          <w:szCs w:val="18"/>
        </w:rPr>
      </w:pPr>
      <w:r w:rsidRPr="000541D1">
        <w:rPr>
          <w:rStyle w:val="Odwoanieprzypisudolnego"/>
          <w:rFonts w:eastAsiaTheme="majorEastAsia"/>
          <w:color w:val="FF0000"/>
          <w:sz w:val="18"/>
          <w:szCs w:val="18"/>
        </w:rPr>
        <w:footnoteRef/>
      </w:r>
      <w:r w:rsidRPr="000541D1">
        <w:rPr>
          <w:color w:val="FF0000"/>
          <w:sz w:val="18"/>
          <w:szCs w:val="18"/>
        </w:rPr>
        <w:t xml:space="preserve"> par</w:t>
      </w:r>
      <w:r>
        <w:rPr>
          <w:color w:val="FF0000"/>
          <w:sz w:val="18"/>
          <w:szCs w:val="18"/>
        </w:rPr>
        <w:t>agraf</w:t>
      </w:r>
      <w:r w:rsidRPr="000541D1">
        <w:rPr>
          <w:color w:val="FF0000"/>
          <w:sz w:val="18"/>
          <w:szCs w:val="18"/>
        </w:rPr>
        <w:t xml:space="preserve"> dodany uchwałą nr 245 Senatu ZUT z dnia 23 listopada 2020 r.</w:t>
      </w:r>
    </w:p>
  </w:footnote>
  <w:footnote w:id="2">
    <w:p w:rsidR="0096105E" w:rsidRPr="002B2815" w:rsidRDefault="0096105E" w:rsidP="0096105E">
      <w:pPr>
        <w:pStyle w:val="Tekstprzypisudolnego"/>
        <w:spacing w:after="0" w:line="240" w:lineRule="auto"/>
        <w:rPr>
          <w:color w:val="FF0000"/>
        </w:rPr>
      </w:pPr>
      <w:r w:rsidRPr="002B2815">
        <w:rPr>
          <w:rStyle w:val="Odwoanieprzypisudolnego"/>
          <w:rFonts w:eastAsiaTheme="majorEastAsia"/>
          <w:color w:val="FF0000"/>
        </w:rPr>
        <w:footnoteRef/>
      </w:r>
      <w:r w:rsidRPr="002B2815">
        <w:rPr>
          <w:color w:val="FF0000"/>
        </w:rPr>
        <w:t xml:space="preserve"> </w:t>
      </w:r>
      <w:r>
        <w:rPr>
          <w:color w:val="FF0000"/>
          <w:sz w:val="18"/>
          <w:szCs w:val="18"/>
        </w:rPr>
        <w:t xml:space="preserve">wprowadzenie do wyliczenia zmieniono </w:t>
      </w:r>
      <w:r w:rsidRPr="002B2815">
        <w:rPr>
          <w:color w:val="FF0000"/>
          <w:sz w:val="18"/>
          <w:szCs w:val="18"/>
        </w:rPr>
        <w:t>uchwałą nr 245 Senatu ZUT z dnia 23 listopada 2020 r.</w:t>
      </w:r>
    </w:p>
  </w:footnote>
  <w:footnote w:id="3">
    <w:p w:rsidR="0096105E" w:rsidRPr="00F028D1" w:rsidRDefault="0096105E" w:rsidP="0096105E">
      <w:pPr>
        <w:pStyle w:val="Tekstprzypisudolnego"/>
        <w:spacing w:after="0" w:line="240" w:lineRule="auto"/>
        <w:rPr>
          <w:color w:val="FF0000"/>
        </w:rPr>
      </w:pPr>
      <w:r w:rsidRPr="00F028D1">
        <w:rPr>
          <w:rStyle w:val="Odwoanieprzypisudolnego"/>
          <w:rFonts w:eastAsiaTheme="majorEastAsia"/>
          <w:color w:val="FF0000"/>
        </w:rPr>
        <w:footnoteRef/>
      </w:r>
      <w:r w:rsidRPr="00F028D1">
        <w:rPr>
          <w:color w:val="FF0000"/>
        </w:rPr>
        <w:t xml:space="preserve"> </w:t>
      </w:r>
      <w:r w:rsidRPr="00F028D1">
        <w:rPr>
          <w:color w:val="FF0000"/>
          <w:sz w:val="18"/>
          <w:szCs w:val="18"/>
        </w:rPr>
        <w:t>ustęp dodany uchwałą nr 245 Senatu ZUT z dnia 23 listopada 2020 r.</w:t>
      </w:r>
    </w:p>
  </w:footnote>
  <w:footnote w:id="4">
    <w:p w:rsidR="0096105E" w:rsidRPr="000541D1" w:rsidRDefault="0096105E" w:rsidP="0096105E">
      <w:pPr>
        <w:pStyle w:val="Tekstprzypisudolnego"/>
        <w:spacing w:after="0" w:line="240" w:lineRule="auto"/>
        <w:rPr>
          <w:sz w:val="18"/>
          <w:szCs w:val="18"/>
        </w:rPr>
      </w:pPr>
      <w:r w:rsidRPr="000541D1">
        <w:rPr>
          <w:rStyle w:val="Odwoanieprzypisudolnego"/>
          <w:rFonts w:eastAsiaTheme="majorEastAsia"/>
          <w:color w:val="FF0000"/>
          <w:sz w:val="18"/>
          <w:szCs w:val="18"/>
        </w:rPr>
        <w:footnoteRef/>
      </w:r>
      <w:r w:rsidRPr="000541D1">
        <w:rPr>
          <w:color w:val="FF0000"/>
          <w:sz w:val="18"/>
          <w:szCs w:val="18"/>
        </w:rPr>
        <w:t xml:space="preserve"> zmiana </w:t>
      </w:r>
      <w:r>
        <w:rPr>
          <w:color w:val="FF0000"/>
          <w:sz w:val="18"/>
          <w:szCs w:val="18"/>
        </w:rPr>
        <w:t xml:space="preserve">pierwszego zdania </w:t>
      </w:r>
      <w:r w:rsidRPr="000541D1">
        <w:rPr>
          <w:color w:val="FF0000"/>
          <w:sz w:val="18"/>
          <w:szCs w:val="18"/>
        </w:rPr>
        <w:t>wprowadzona uchwałą nr 245 Senatu ZUT z dnia 23 listopada 2020 r.</w:t>
      </w:r>
    </w:p>
  </w:footnote>
  <w:footnote w:id="5">
    <w:p w:rsidR="0096105E" w:rsidRPr="00BD5119" w:rsidRDefault="0096105E" w:rsidP="0096105E">
      <w:pPr>
        <w:pStyle w:val="Tekstprzypisudolnego"/>
        <w:spacing w:after="0" w:line="240" w:lineRule="auto"/>
        <w:rPr>
          <w:color w:val="FF0000"/>
        </w:rPr>
      </w:pPr>
      <w:r w:rsidRPr="00BD5119">
        <w:rPr>
          <w:rStyle w:val="Odwoanieprzypisudolnego"/>
          <w:rFonts w:eastAsiaTheme="majorEastAsia"/>
          <w:color w:val="FF0000"/>
        </w:rPr>
        <w:footnoteRef/>
      </w:r>
      <w:r w:rsidRPr="00BD5119">
        <w:rPr>
          <w:color w:val="FF0000"/>
        </w:rPr>
        <w:t xml:space="preserve"> </w:t>
      </w:r>
      <w:r w:rsidRPr="00BD5119">
        <w:rPr>
          <w:color w:val="FF0000"/>
          <w:sz w:val="18"/>
          <w:szCs w:val="18"/>
        </w:rPr>
        <w:t>ustęp dodany uchwałą nr 245 Senatu ZUT z dnia 23 listopada 2020 r.</w:t>
      </w:r>
    </w:p>
  </w:footnote>
  <w:footnote w:id="6">
    <w:p w:rsidR="0096105E" w:rsidRPr="00806E05" w:rsidRDefault="0096105E" w:rsidP="0096105E">
      <w:pPr>
        <w:pStyle w:val="Tekstprzypisudolnego"/>
        <w:spacing w:after="0" w:line="240" w:lineRule="auto"/>
        <w:rPr>
          <w:color w:val="FF0000"/>
        </w:rPr>
      </w:pPr>
      <w:r w:rsidRPr="00806E05">
        <w:rPr>
          <w:rStyle w:val="Odwoanieprzypisudolnego"/>
          <w:rFonts w:eastAsiaTheme="majorEastAsia"/>
          <w:color w:val="FF0000"/>
        </w:rPr>
        <w:footnoteRef/>
      </w:r>
      <w:r w:rsidRPr="00806E05">
        <w:rPr>
          <w:color w:val="FF0000"/>
        </w:rPr>
        <w:t xml:space="preserve"> </w:t>
      </w:r>
      <w:r w:rsidRPr="00806E05">
        <w:rPr>
          <w:color w:val="FF0000"/>
          <w:sz w:val="18"/>
          <w:szCs w:val="18"/>
        </w:rPr>
        <w:t>zmiana wprowadzona uchwałą nr 157 Senatu ZUT z dnia 18 grudnia 2019 r.</w:t>
      </w:r>
    </w:p>
  </w:footnote>
  <w:footnote w:id="7">
    <w:p w:rsidR="0096105E" w:rsidRPr="000541D1" w:rsidRDefault="0096105E" w:rsidP="0096105E">
      <w:pPr>
        <w:pStyle w:val="Tekstprzypisudolnego"/>
        <w:spacing w:after="0" w:line="240" w:lineRule="auto"/>
        <w:rPr>
          <w:sz w:val="18"/>
          <w:szCs w:val="18"/>
        </w:rPr>
      </w:pPr>
      <w:r w:rsidRPr="000541D1">
        <w:rPr>
          <w:rStyle w:val="Odwoanieprzypisudolnego"/>
          <w:rFonts w:eastAsiaTheme="majorEastAsia"/>
          <w:color w:val="FF0000"/>
          <w:sz w:val="18"/>
          <w:szCs w:val="18"/>
        </w:rPr>
        <w:footnoteRef/>
      </w:r>
      <w:r w:rsidRPr="000541D1">
        <w:rPr>
          <w:color w:val="FF0000"/>
          <w:sz w:val="18"/>
          <w:szCs w:val="18"/>
        </w:rPr>
        <w:t xml:space="preserve"> p</w:t>
      </w:r>
      <w:r>
        <w:rPr>
          <w:color w:val="FF0000"/>
          <w:sz w:val="18"/>
          <w:szCs w:val="18"/>
        </w:rPr>
        <w:t>un</w:t>
      </w:r>
      <w:r w:rsidRPr="000541D1">
        <w:rPr>
          <w:color w:val="FF0000"/>
          <w:sz w:val="18"/>
          <w:szCs w:val="18"/>
        </w:rPr>
        <w:t>kt dodany uchwałą nr 245 Senatu ZUT z dnia 23 listopada 2020 r.</w:t>
      </w:r>
    </w:p>
  </w:footnote>
  <w:footnote w:id="8">
    <w:p w:rsidR="0096105E" w:rsidRPr="000541D1" w:rsidRDefault="0096105E" w:rsidP="0096105E">
      <w:pPr>
        <w:pStyle w:val="Tekstprzypisudolnego"/>
        <w:spacing w:after="0" w:line="240" w:lineRule="auto"/>
        <w:rPr>
          <w:sz w:val="18"/>
          <w:szCs w:val="18"/>
        </w:rPr>
      </w:pPr>
      <w:r w:rsidRPr="000541D1">
        <w:rPr>
          <w:rStyle w:val="Odwoanieprzypisudolnego"/>
          <w:rFonts w:eastAsiaTheme="majorEastAsia"/>
          <w:color w:val="FF0000"/>
          <w:sz w:val="18"/>
          <w:szCs w:val="18"/>
        </w:rPr>
        <w:footnoteRef/>
      </w:r>
      <w:r w:rsidRPr="000541D1">
        <w:rPr>
          <w:color w:val="FF0000"/>
          <w:sz w:val="18"/>
          <w:szCs w:val="18"/>
        </w:rPr>
        <w:t xml:space="preserve"> zmiana wprowadzona uchwałą nr 245 Senatu ZUT z dnia 23 listopada 2020 r.</w:t>
      </w:r>
    </w:p>
  </w:footnote>
  <w:footnote w:id="9">
    <w:p w:rsidR="0096105E" w:rsidRPr="000541D1" w:rsidRDefault="0096105E" w:rsidP="0096105E">
      <w:pPr>
        <w:pStyle w:val="Tekstprzypisudolnego"/>
        <w:spacing w:after="0" w:line="240" w:lineRule="auto"/>
        <w:rPr>
          <w:sz w:val="18"/>
          <w:szCs w:val="18"/>
        </w:rPr>
      </w:pPr>
      <w:r w:rsidRPr="000541D1">
        <w:rPr>
          <w:rStyle w:val="Odwoanieprzypisudolnego"/>
          <w:rFonts w:eastAsiaTheme="majorEastAsia"/>
          <w:color w:val="FF0000"/>
          <w:sz w:val="18"/>
          <w:szCs w:val="18"/>
        </w:rPr>
        <w:footnoteRef/>
      </w:r>
      <w:r w:rsidRPr="000541D1">
        <w:rPr>
          <w:color w:val="FF0000"/>
          <w:sz w:val="18"/>
          <w:szCs w:val="18"/>
        </w:rPr>
        <w:t xml:space="preserve"> zmiana wprowadzona uchwałą nr 245 Senatu ZUT z dnia 23 listopada 2020 r.</w:t>
      </w:r>
    </w:p>
  </w:footnote>
  <w:footnote w:id="10">
    <w:p w:rsidR="0096105E" w:rsidRPr="00C30007" w:rsidRDefault="0096105E" w:rsidP="0096105E">
      <w:pPr>
        <w:pStyle w:val="Tekstprzypisudolnego"/>
        <w:spacing w:after="0" w:line="240" w:lineRule="auto"/>
        <w:rPr>
          <w:color w:val="FF0000"/>
          <w:sz w:val="18"/>
          <w:szCs w:val="18"/>
        </w:rPr>
      </w:pPr>
      <w:r w:rsidRPr="00C30007">
        <w:rPr>
          <w:rStyle w:val="Odwoanieprzypisudolnego"/>
          <w:rFonts w:eastAsiaTheme="majorEastAsia"/>
          <w:color w:val="FF0000"/>
          <w:sz w:val="18"/>
          <w:szCs w:val="18"/>
        </w:rPr>
        <w:footnoteRef/>
      </w:r>
      <w:r w:rsidRPr="00C30007">
        <w:rPr>
          <w:color w:val="FF0000"/>
          <w:sz w:val="18"/>
          <w:szCs w:val="18"/>
        </w:rPr>
        <w:t xml:space="preserve"> zdanie zmienione uchwałą nr 245 Senatu ZUT z dnia 23 listopada 2020 r.</w:t>
      </w:r>
    </w:p>
  </w:footnote>
  <w:footnote w:id="11">
    <w:p w:rsidR="0096105E" w:rsidRPr="002D2494" w:rsidRDefault="0096105E" w:rsidP="0096105E">
      <w:pPr>
        <w:pStyle w:val="Tekstprzypisudolnego"/>
        <w:spacing w:after="0" w:line="240" w:lineRule="auto"/>
        <w:rPr>
          <w:color w:val="FF0000"/>
          <w:sz w:val="18"/>
          <w:szCs w:val="18"/>
        </w:rPr>
      </w:pPr>
      <w:r w:rsidRPr="002D2494">
        <w:rPr>
          <w:rStyle w:val="Odwoanieprzypisudolnego"/>
          <w:rFonts w:eastAsiaTheme="majorEastAsia"/>
          <w:color w:val="FF0000"/>
          <w:sz w:val="18"/>
          <w:szCs w:val="18"/>
        </w:rPr>
        <w:footnoteRef/>
      </w:r>
      <w:r w:rsidRPr="002D2494">
        <w:rPr>
          <w:color w:val="FF0000"/>
          <w:sz w:val="18"/>
          <w:szCs w:val="18"/>
        </w:rPr>
        <w:t xml:space="preserve"> </w:t>
      </w:r>
      <w:r>
        <w:rPr>
          <w:color w:val="FF0000"/>
          <w:sz w:val="18"/>
          <w:szCs w:val="18"/>
        </w:rPr>
        <w:t xml:space="preserve">wprowadzenie do wyliczenia zmieniono </w:t>
      </w:r>
      <w:r w:rsidRPr="002D2494">
        <w:rPr>
          <w:color w:val="FF0000"/>
          <w:sz w:val="18"/>
          <w:szCs w:val="18"/>
        </w:rPr>
        <w:t>uchwałą nr 245 Senatu ZUT z dnia 23 listopada 2020 r.</w:t>
      </w:r>
    </w:p>
  </w:footnote>
  <w:footnote w:id="12">
    <w:p w:rsidR="0096105E" w:rsidRPr="00BC2BAA" w:rsidRDefault="0096105E" w:rsidP="0096105E">
      <w:pPr>
        <w:pStyle w:val="Tekstprzypisudolnego"/>
        <w:spacing w:after="0" w:line="240" w:lineRule="auto"/>
        <w:rPr>
          <w:color w:val="FF0000"/>
        </w:rPr>
      </w:pPr>
      <w:r w:rsidRPr="00BC2BAA">
        <w:rPr>
          <w:rStyle w:val="Odwoanieprzypisudolnego"/>
          <w:rFonts w:eastAsiaTheme="majorEastAsia"/>
          <w:color w:val="FF0000"/>
        </w:rPr>
        <w:footnoteRef/>
      </w:r>
      <w:r w:rsidRPr="00BC2BAA">
        <w:rPr>
          <w:color w:val="FF0000"/>
        </w:rPr>
        <w:t xml:space="preserve"> </w:t>
      </w:r>
      <w:r w:rsidRPr="00BC2BAA">
        <w:rPr>
          <w:color w:val="FF0000"/>
          <w:sz w:val="18"/>
          <w:szCs w:val="18"/>
        </w:rPr>
        <w:t>zmiana wprowadzona uchwałą nr 245 Senatu ZUT z dnia 23 listopada 2020 r.</w:t>
      </w:r>
    </w:p>
  </w:footnote>
  <w:footnote w:id="13">
    <w:p w:rsidR="0096105E" w:rsidRPr="00BC2BAA" w:rsidRDefault="0096105E" w:rsidP="0096105E">
      <w:pPr>
        <w:pStyle w:val="Tekstprzypisudolnego"/>
        <w:spacing w:after="0" w:line="240" w:lineRule="auto"/>
        <w:rPr>
          <w:color w:val="FF0000"/>
          <w:sz w:val="18"/>
          <w:szCs w:val="18"/>
        </w:rPr>
      </w:pPr>
      <w:r w:rsidRPr="00BC2BAA">
        <w:rPr>
          <w:rStyle w:val="Odwoanieprzypisudolnego"/>
          <w:rFonts w:eastAsiaTheme="majorEastAsia"/>
          <w:color w:val="FF0000"/>
          <w:sz w:val="18"/>
          <w:szCs w:val="18"/>
        </w:rPr>
        <w:footnoteRef/>
      </w:r>
      <w:r w:rsidRPr="00BC2BAA">
        <w:rPr>
          <w:color w:val="FF0000"/>
          <w:sz w:val="18"/>
          <w:szCs w:val="18"/>
        </w:rPr>
        <w:t xml:space="preserve"> ustęp dodany uchwałą nr 245 Senatu ZUT z dnia 23 listopada 2020 r.</w:t>
      </w:r>
    </w:p>
  </w:footnote>
  <w:footnote w:id="14">
    <w:p w:rsidR="0096105E" w:rsidRPr="00822303" w:rsidRDefault="0096105E" w:rsidP="0096105E">
      <w:pPr>
        <w:pStyle w:val="Tekstprzypisudolnego"/>
        <w:spacing w:after="0" w:line="240" w:lineRule="auto"/>
        <w:rPr>
          <w:sz w:val="18"/>
          <w:szCs w:val="18"/>
        </w:rPr>
      </w:pPr>
      <w:r w:rsidRPr="00822303">
        <w:rPr>
          <w:rStyle w:val="Odwoanieprzypisudolnego"/>
          <w:rFonts w:eastAsiaTheme="majorEastAsia"/>
          <w:color w:val="FF0000"/>
          <w:sz w:val="18"/>
          <w:szCs w:val="18"/>
        </w:rPr>
        <w:footnoteRef/>
      </w:r>
      <w:r w:rsidRPr="00822303">
        <w:rPr>
          <w:color w:val="FF0000"/>
          <w:sz w:val="18"/>
          <w:szCs w:val="18"/>
        </w:rPr>
        <w:t xml:space="preserve"> </w:t>
      </w:r>
      <w:r>
        <w:rPr>
          <w:color w:val="FF0000"/>
          <w:sz w:val="18"/>
          <w:szCs w:val="18"/>
        </w:rPr>
        <w:t xml:space="preserve">wprowadzenie do wyliczenia zmieniono </w:t>
      </w:r>
      <w:r w:rsidRPr="00822303">
        <w:rPr>
          <w:color w:val="FF0000"/>
          <w:sz w:val="18"/>
          <w:szCs w:val="18"/>
        </w:rPr>
        <w:t>uchwałą nr 245 Senatu ZUT z dnia 23 listopada 2020 r.</w:t>
      </w:r>
    </w:p>
  </w:footnote>
  <w:footnote w:id="15">
    <w:p w:rsidR="0096105E" w:rsidRPr="001B0A98" w:rsidRDefault="0096105E" w:rsidP="0096105E">
      <w:pPr>
        <w:pStyle w:val="Tekstprzypisudolnego"/>
        <w:spacing w:after="0" w:line="240" w:lineRule="auto"/>
        <w:rPr>
          <w:sz w:val="18"/>
          <w:szCs w:val="18"/>
        </w:rPr>
      </w:pPr>
      <w:r w:rsidRPr="001B0A98">
        <w:rPr>
          <w:rStyle w:val="Odwoanieprzypisudolnego"/>
          <w:rFonts w:eastAsiaTheme="majorEastAsia"/>
          <w:color w:val="FF0000"/>
          <w:sz w:val="18"/>
          <w:szCs w:val="18"/>
        </w:rPr>
        <w:footnoteRef/>
      </w:r>
      <w:r w:rsidRPr="001B0A98">
        <w:rPr>
          <w:color w:val="FF0000"/>
          <w:sz w:val="18"/>
          <w:szCs w:val="18"/>
        </w:rPr>
        <w:t xml:space="preserve"> zmiana wprowadzona uchwałą nr 245 Senatu ZUT z dnia 23 listopada 2020 r.</w:t>
      </w:r>
    </w:p>
  </w:footnote>
  <w:footnote w:id="16">
    <w:p w:rsidR="0096105E" w:rsidRPr="005555E0" w:rsidRDefault="0096105E" w:rsidP="0096105E">
      <w:pPr>
        <w:pStyle w:val="Tekstprzypisudolnego"/>
        <w:spacing w:after="0" w:line="240" w:lineRule="auto"/>
        <w:rPr>
          <w:sz w:val="18"/>
          <w:szCs w:val="18"/>
        </w:rPr>
      </w:pPr>
      <w:r w:rsidRPr="005555E0">
        <w:rPr>
          <w:rStyle w:val="Odwoanieprzypisudolnego"/>
          <w:rFonts w:eastAsiaTheme="majorEastAsia"/>
          <w:color w:val="FF0000"/>
          <w:sz w:val="18"/>
          <w:szCs w:val="18"/>
        </w:rPr>
        <w:footnoteRef/>
      </w:r>
      <w:r w:rsidRPr="005555E0">
        <w:rPr>
          <w:color w:val="FF0000"/>
          <w:sz w:val="18"/>
          <w:szCs w:val="18"/>
        </w:rPr>
        <w:t xml:space="preserve"> ustęp dodany uchwałą nr 245 Senatu ZUT z dnia 23 listopada 2020 r.</w:t>
      </w:r>
    </w:p>
  </w:footnote>
  <w:footnote w:id="17">
    <w:p w:rsidR="0096105E" w:rsidRPr="001B0A98" w:rsidRDefault="0096105E" w:rsidP="0096105E">
      <w:pPr>
        <w:pStyle w:val="Tekstprzypisudolnego"/>
        <w:spacing w:after="0"/>
        <w:rPr>
          <w:sz w:val="18"/>
          <w:szCs w:val="18"/>
        </w:rPr>
      </w:pPr>
      <w:r w:rsidRPr="001B0A98">
        <w:rPr>
          <w:rStyle w:val="Odwoanieprzypisudolnego"/>
          <w:rFonts w:eastAsiaTheme="majorEastAsia"/>
          <w:color w:val="FF0000"/>
          <w:sz w:val="18"/>
          <w:szCs w:val="18"/>
        </w:rPr>
        <w:footnoteRef/>
      </w:r>
      <w:r w:rsidRPr="001B0A98">
        <w:rPr>
          <w:color w:val="FF0000"/>
          <w:sz w:val="18"/>
          <w:szCs w:val="18"/>
        </w:rPr>
        <w:t xml:space="preserve"> </w:t>
      </w:r>
      <w:r>
        <w:rPr>
          <w:color w:val="FF0000"/>
          <w:sz w:val="18"/>
          <w:szCs w:val="18"/>
        </w:rPr>
        <w:t xml:space="preserve">wprowadzenie do wyliczenia zmieniono </w:t>
      </w:r>
      <w:r w:rsidRPr="001B0A98">
        <w:rPr>
          <w:color w:val="FF0000"/>
          <w:sz w:val="18"/>
          <w:szCs w:val="18"/>
        </w:rPr>
        <w:t>uchwałą nr 245 Senatu ZUT z dnia 23 listopada 2020 r.</w:t>
      </w:r>
    </w:p>
  </w:footnote>
  <w:footnote w:id="18">
    <w:p w:rsidR="0096105E" w:rsidRPr="001B0A98" w:rsidRDefault="0096105E" w:rsidP="0096105E">
      <w:pPr>
        <w:pStyle w:val="Tekstprzypisudolnego"/>
        <w:rPr>
          <w:sz w:val="18"/>
          <w:szCs w:val="18"/>
        </w:rPr>
      </w:pPr>
      <w:r w:rsidRPr="001B0A98">
        <w:rPr>
          <w:rStyle w:val="Odwoanieprzypisudolnego"/>
          <w:rFonts w:eastAsiaTheme="majorEastAsia"/>
          <w:color w:val="FF0000"/>
          <w:sz w:val="18"/>
          <w:szCs w:val="18"/>
        </w:rPr>
        <w:footnoteRef/>
      </w:r>
      <w:r w:rsidRPr="001B0A98">
        <w:rPr>
          <w:color w:val="FF0000"/>
          <w:sz w:val="18"/>
          <w:szCs w:val="18"/>
        </w:rPr>
        <w:t xml:space="preserve"> ust</w:t>
      </w:r>
      <w:r>
        <w:rPr>
          <w:color w:val="FF0000"/>
          <w:sz w:val="18"/>
          <w:szCs w:val="18"/>
        </w:rPr>
        <w:t>ęp</w:t>
      </w:r>
      <w:r w:rsidRPr="001B0A98">
        <w:rPr>
          <w:color w:val="FF0000"/>
          <w:sz w:val="18"/>
          <w:szCs w:val="18"/>
        </w:rPr>
        <w:t xml:space="preserve"> dodany uchwałą nr 245 Senatu ZUT z dnia 23 listopada 2020 r.</w:t>
      </w:r>
    </w:p>
  </w:footnote>
  <w:footnote w:id="19">
    <w:p w:rsidR="0096105E" w:rsidRPr="001B0A98" w:rsidRDefault="0096105E" w:rsidP="0096105E">
      <w:pPr>
        <w:pStyle w:val="Tekstprzypisudolnego"/>
        <w:spacing w:after="0"/>
        <w:rPr>
          <w:sz w:val="18"/>
          <w:szCs w:val="18"/>
        </w:rPr>
      </w:pPr>
      <w:r w:rsidRPr="001B0A98">
        <w:rPr>
          <w:rStyle w:val="Odwoanieprzypisudolnego"/>
          <w:rFonts w:eastAsiaTheme="majorEastAsia"/>
          <w:color w:val="FF0000"/>
          <w:sz w:val="18"/>
          <w:szCs w:val="18"/>
        </w:rPr>
        <w:footnoteRef/>
      </w:r>
      <w:r w:rsidRPr="001B0A98">
        <w:rPr>
          <w:color w:val="FF0000"/>
          <w:sz w:val="18"/>
          <w:szCs w:val="18"/>
        </w:rPr>
        <w:t xml:space="preserve"> </w:t>
      </w:r>
      <w:r>
        <w:rPr>
          <w:color w:val="FF0000"/>
          <w:sz w:val="18"/>
          <w:szCs w:val="18"/>
        </w:rPr>
        <w:t xml:space="preserve">wprowadzenie do wyliczenia zmieniono </w:t>
      </w:r>
      <w:r w:rsidRPr="001B0A98">
        <w:rPr>
          <w:color w:val="FF0000"/>
          <w:sz w:val="18"/>
          <w:szCs w:val="18"/>
        </w:rPr>
        <w:t>uchwałą nr 245 Senatu ZUT z dnia 23 listopada 2020 r.</w:t>
      </w:r>
    </w:p>
  </w:footnote>
  <w:footnote w:id="20">
    <w:p w:rsidR="0096105E" w:rsidRPr="001B0A98" w:rsidRDefault="0096105E" w:rsidP="0096105E">
      <w:pPr>
        <w:pStyle w:val="Tekstprzypisudolnego"/>
        <w:spacing w:after="0"/>
        <w:rPr>
          <w:sz w:val="18"/>
          <w:szCs w:val="18"/>
        </w:rPr>
      </w:pPr>
      <w:r w:rsidRPr="001B0A98">
        <w:rPr>
          <w:rStyle w:val="Odwoanieprzypisudolnego"/>
          <w:rFonts w:eastAsiaTheme="majorEastAsia"/>
          <w:color w:val="FF0000"/>
          <w:sz w:val="18"/>
          <w:szCs w:val="18"/>
        </w:rPr>
        <w:footnoteRef/>
      </w:r>
      <w:r w:rsidRPr="001B0A98">
        <w:rPr>
          <w:color w:val="FF0000"/>
          <w:sz w:val="18"/>
          <w:szCs w:val="18"/>
        </w:rPr>
        <w:t xml:space="preserve"> zmiana wprowadzona uchwałą nr 245 Senatu ZUT z dnia 23 listopada 2020 r.</w:t>
      </w:r>
    </w:p>
  </w:footnote>
  <w:footnote w:id="21">
    <w:p w:rsidR="0096105E" w:rsidRPr="00F941C5" w:rsidRDefault="0096105E" w:rsidP="0096105E">
      <w:pPr>
        <w:pStyle w:val="Tekstprzypisudolnego"/>
        <w:rPr>
          <w:sz w:val="18"/>
          <w:szCs w:val="18"/>
        </w:rPr>
      </w:pPr>
      <w:r w:rsidRPr="00F941C5">
        <w:rPr>
          <w:rStyle w:val="Odwoanieprzypisudolnego"/>
          <w:rFonts w:eastAsiaTheme="majorEastAsia"/>
          <w:color w:val="FF0000"/>
          <w:sz w:val="18"/>
          <w:szCs w:val="18"/>
        </w:rPr>
        <w:footnoteRef/>
      </w:r>
      <w:r w:rsidRPr="00F941C5">
        <w:rPr>
          <w:color w:val="FF0000"/>
          <w:sz w:val="18"/>
          <w:szCs w:val="18"/>
        </w:rPr>
        <w:t xml:space="preserve"> ust</w:t>
      </w:r>
      <w:r>
        <w:rPr>
          <w:color w:val="FF0000"/>
          <w:sz w:val="18"/>
          <w:szCs w:val="18"/>
        </w:rPr>
        <w:t>ęp</w:t>
      </w:r>
      <w:r w:rsidRPr="00F941C5">
        <w:rPr>
          <w:color w:val="FF0000"/>
          <w:sz w:val="18"/>
          <w:szCs w:val="18"/>
        </w:rPr>
        <w:t xml:space="preserve"> dodany uchwałą nr 245 Senatu ZUT z dnia 23 listopada 2020 r.</w:t>
      </w:r>
    </w:p>
  </w:footnote>
  <w:footnote w:id="22">
    <w:p w:rsidR="0096105E" w:rsidRPr="002A4C3B" w:rsidRDefault="0096105E" w:rsidP="0096105E">
      <w:pPr>
        <w:pStyle w:val="Tekstprzypisudolnego"/>
        <w:spacing w:after="0" w:line="240" w:lineRule="auto"/>
        <w:rPr>
          <w:sz w:val="20"/>
          <w:szCs w:val="20"/>
        </w:rPr>
      </w:pPr>
      <w:r w:rsidRPr="002A4C3B">
        <w:rPr>
          <w:rStyle w:val="Odwoanieprzypisudolnego"/>
          <w:rFonts w:eastAsiaTheme="majorEastAsia"/>
          <w:color w:val="FF0000"/>
          <w:sz w:val="20"/>
          <w:szCs w:val="20"/>
        </w:rPr>
        <w:footnoteRef/>
      </w:r>
      <w:r w:rsidRPr="002A4C3B">
        <w:rPr>
          <w:color w:val="FF0000"/>
          <w:sz w:val="20"/>
          <w:szCs w:val="20"/>
        </w:rPr>
        <w:t xml:space="preserve"> ustęp dodany uchwałą nr 194 Senatu ZUT z dnia 28 września 2020 r.</w:t>
      </w:r>
    </w:p>
  </w:footnote>
  <w:footnote w:id="23">
    <w:p w:rsidR="0096105E" w:rsidRPr="007C2C04" w:rsidRDefault="0096105E" w:rsidP="0096105E">
      <w:pPr>
        <w:pStyle w:val="Tekstprzypisudolnego"/>
        <w:spacing w:after="0" w:line="240" w:lineRule="auto"/>
        <w:rPr>
          <w:sz w:val="20"/>
          <w:szCs w:val="20"/>
        </w:rPr>
      </w:pPr>
      <w:r w:rsidRPr="007C2C04">
        <w:rPr>
          <w:rStyle w:val="Odwoanieprzypisudolnego"/>
          <w:rFonts w:eastAsiaTheme="majorEastAsia"/>
          <w:color w:val="FF0000"/>
          <w:sz w:val="20"/>
          <w:szCs w:val="20"/>
        </w:rPr>
        <w:footnoteRef/>
      </w:r>
      <w:r w:rsidRPr="007C2C04">
        <w:rPr>
          <w:color w:val="FF0000"/>
          <w:sz w:val="20"/>
          <w:szCs w:val="20"/>
        </w:rPr>
        <w:t xml:space="preserve"> zdanie dodane uchwałą nr 194 Senatu ZUT z dnia 28 września 2020 r.</w:t>
      </w:r>
    </w:p>
  </w:footnote>
  <w:footnote w:id="24">
    <w:p w:rsidR="0096105E" w:rsidRPr="002A4C3B" w:rsidRDefault="0096105E" w:rsidP="0096105E">
      <w:pPr>
        <w:pStyle w:val="Tekstprzypisudolnego"/>
        <w:spacing w:after="0" w:line="240" w:lineRule="auto"/>
        <w:rPr>
          <w:sz w:val="20"/>
          <w:szCs w:val="20"/>
        </w:rPr>
      </w:pPr>
      <w:r w:rsidRPr="002A4C3B">
        <w:rPr>
          <w:rStyle w:val="Odwoanieprzypisudolnego"/>
          <w:rFonts w:eastAsiaTheme="majorEastAsia"/>
          <w:color w:val="FF0000"/>
          <w:sz w:val="20"/>
          <w:szCs w:val="20"/>
        </w:rPr>
        <w:footnoteRef/>
      </w:r>
      <w:r w:rsidRPr="002A4C3B">
        <w:rPr>
          <w:color w:val="FF0000"/>
          <w:sz w:val="20"/>
          <w:szCs w:val="20"/>
        </w:rPr>
        <w:t xml:space="preserve"> zmiana wprowadzona uchwałą nr 194 Senatu ZUT z dnia 28 września 2020 r.</w:t>
      </w:r>
    </w:p>
  </w:footnote>
  <w:footnote w:id="25">
    <w:p w:rsidR="0096105E" w:rsidRDefault="0096105E" w:rsidP="0096105E">
      <w:pPr>
        <w:pStyle w:val="Tekstprzypisudolnego"/>
        <w:spacing w:after="0" w:line="240" w:lineRule="auto"/>
      </w:pPr>
      <w:r w:rsidRPr="00C34BDD">
        <w:rPr>
          <w:rStyle w:val="Odwoanieprzypisudolnego"/>
          <w:rFonts w:eastAsiaTheme="majorEastAsia"/>
          <w:color w:val="FF0000"/>
        </w:rPr>
        <w:footnoteRef/>
      </w:r>
      <w:r>
        <w:t xml:space="preserve"> </w:t>
      </w:r>
      <w:r w:rsidRPr="002A4C3B">
        <w:rPr>
          <w:color w:val="FF0000"/>
          <w:sz w:val="20"/>
          <w:szCs w:val="20"/>
        </w:rPr>
        <w:t>zmiana wprowadzona uchwałą nr 194 Senatu ZUT z dnia 28 września 2020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51FC"/>
    <w:multiLevelType w:val="multilevel"/>
    <w:tmpl w:val="B1C0BC52"/>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907"/>
        </w:tabs>
        <w:ind w:left="907" w:hanging="453"/>
      </w:pPr>
      <w:rPr>
        <w:rFonts w:hint="default"/>
      </w:rPr>
    </w:lvl>
    <w:lvl w:ilvl="2">
      <w:start w:val="1"/>
      <w:numFmt w:val="lowerLetter"/>
      <w:lvlText w:val="%3)"/>
      <w:lvlJc w:val="left"/>
      <w:pPr>
        <w:tabs>
          <w:tab w:val="num" w:pos="1247"/>
        </w:tabs>
        <w:ind w:left="1247"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8717D3E"/>
    <w:multiLevelType w:val="multilevel"/>
    <w:tmpl w:val="06AEA370"/>
    <w:lvl w:ilvl="0">
      <w:start w:val="1"/>
      <w:numFmt w:val="decimal"/>
      <w:lvlText w:val="%1."/>
      <w:lvlJc w:val="left"/>
      <w:pPr>
        <w:ind w:left="501"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B2319F"/>
    <w:multiLevelType w:val="hybridMultilevel"/>
    <w:tmpl w:val="A482BC66"/>
    <w:lvl w:ilvl="0" w:tplc="2DB252C0">
      <w:start w:val="1"/>
      <w:numFmt w:val="decimal"/>
      <w:lvlText w:val="%1."/>
      <w:lvlJc w:val="left"/>
      <w:pPr>
        <w:ind w:left="360" w:hanging="360"/>
      </w:pPr>
      <w:rPr>
        <w:rFonts w:ascii="Times New Roman" w:hAnsi="Times New Roman" w:hint="default"/>
        <w:b w:val="0"/>
        <w:i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2B01169"/>
    <w:multiLevelType w:val="multilevel"/>
    <w:tmpl w:val="ECF64600"/>
    <w:lvl w:ilvl="0">
      <w:start w:val="1"/>
      <w:numFmt w:val="decimal"/>
      <w:lvlText w:val="%1."/>
      <w:lvlJc w:val="left"/>
      <w:pPr>
        <w:tabs>
          <w:tab w:val="num" w:pos="397"/>
        </w:tabs>
        <w:ind w:left="454" w:hanging="454"/>
      </w:pPr>
      <w:rPr>
        <w:rFonts w:hint="default"/>
      </w:rPr>
    </w:lvl>
    <w:lvl w:ilvl="1">
      <w:start w:val="1"/>
      <w:numFmt w:val="decimal"/>
      <w:lvlText w:val="%2)"/>
      <w:lvlJc w:val="left"/>
      <w:pPr>
        <w:tabs>
          <w:tab w:val="num" w:pos="907"/>
        </w:tabs>
        <w:ind w:left="907" w:hanging="453"/>
      </w:pPr>
      <w:rPr>
        <w:rFonts w:hint="default"/>
      </w:rPr>
    </w:lvl>
    <w:lvl w:ilvl="2">
      <w:start w:val="1"/>
      <w:numFmt w:val="lowerLetter"/>
      <w:lvlText w:val="%3)"/>
      <w:lvlJc w:val="left"/>
      <w:pPr>
        <w:tabs>
          <w:tab w:val="num" w:pos="1247"/>
        </w:tabs>
        <w:ind w:left="1247"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569207E"/>
    <w:multiLevelType w:val="hybridMultilevel"/>
    <w:tmpl w:val="530E96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A33139"/>
    <w:multiLevelType w:val="multilevel"/>
    <w:tmpl w:val="ECF64600"/>
    <w:lvl w:ilvl="0">
      <w:start w:val="1"/>
      <w:numFmt w:val="decimal"/>
      <w:lvlText w:val="%1."/>
      <w:lvlJc w:val="left"/>
      <w:pPr>
        <w:tabs>
          <w:tab w:val="num" w:pos="397"/>
        </w:tabs>
        <w:ind w:left="454" w:hanging="454"/>
      </w:pPr>
      <w:rPr>
        <w:rFonts w:hint="default"/>
      </w:rPr>
    </w:lvl>
    <w:lvl w:ilvl="1">
      <w:start w:val="1"/>
      <w:numFmt w:val="decimal"/>
      <w:lvlText w:val="%2)"/>
      <w:lvlJc w:val="left"/>
      <w:pPr>
        <w:tabs>
          <w:tab w:val="num" w:pos="907"/>
        </w:tabs>
        <w:ind w:left="907" w:hanging="453"/>
      </w:pPr>
      <w:rPr>
        <w:rFonts w:hint="default"/>
      </w:rPr>
    </w:lvl>
    <w:lvl w:ilvl="2">
      <w:start w:val="1"/>
      <w:numFmt w:val="lowerLetter"/>
      <w:lvlText w:val="%3)"/>
      <w:lvlJc w:val="left"/>
      <w:pPr>
        <w:tabs>
          <w:tab w:val="num" w:pos="1247"/>
        </w:tabs>
        <w:ind w:left="1247"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6B317C0"/>
    <w:multiLevelType w:val="hybridMultilevel"/>
    <w:tmpl w:val="9F1C9C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24409B"/>
    <w:multiLevelType w:val="hybridMultilevel"/>
    <w:tmpl w:val="707A7B38"/>
    <w:lvl w:ilvl="0" w:tplc="8E68B55C">
      <w:start w:val="1"/>
      <w:numFmt w:val="decimal"/>
      <w:lvlText w:val="%1."/>
      <w:lvlJc w:val="left"/>
      <w:pPr>
        <w:ind w:left="360" w:hanging="360"/>
      </w:pPr>
      <w:rPr>
        <w:rFonts w:hint="default"/>
        <w:b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523E3C"/>
    <w:multiLevelType w:val="multilevel"/>
    <w:tmpl w:val="8E944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472EA2"/>
    <w:multiLevelType w:val="hybridMultilevel"/>
    <w:tmpl w:val="6A98C7E4"/>
    <w:lvl w:ilvl="0" w:tplc="F3DCF714">
      <w:start w:val="1"/>
      <w:numFmt w:val="decimal"/>
      <w:lvlText w:val="%1."/>
      <w:lvlJc w:val="left"/>
      <w:pPr>
        <w:ind w:left="360" w:hanging="360"/>
      </w:pPr>
      <w:rPr>
        <w:rFonts w:hint="default"/>
        <w:b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025989"/>
    <w:multiLevelType w:val="hybridMultilevel"/>
    <w:tmpl w:val="335A8A66"/>
    <w:lvl w:ilvl="0" w:tplc="63FC4D88">
      <w:start w:val="1"/>
      <w:numFmt w:val="decimal"/>
      <w:lvlText w:val="%1."/>
      <w:lvlJc w:val="left"/>
      <w:pPr>
        <w:ind w:left="720" w:hanging="360"/>
      </w:pPr>
      <w:rPr>
        <w:rFonts w:hint="default"/>
        <w:b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43638F"/>
    <w:multiLevelType w:val="hybridMultilevel"/>
    <w:tmpl w:val="F92EF3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CE5F02"/>
    <w:multiLevelType w:val="hybridMultilevel"/>
    <w:tmpl w:val="6F5A2A96"/>
    <w:lvl w:ilvl="0" w:tplc="92625442">
      <w:start w:val="1"/>
      <w:numFmt w:val="decimal"/>
      <w:lvlText w:val="%1."/>
      <w:lvlJc w:val="left"/>
      <w:pPr>
        <w:ind w:left="720" w:hanging="360"/>
      </w:pPr>
      <w:rPr>
        <w:rFonts w:ascii="Times New Roman" w:hAnsi="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3241AC"/>
    <w:multiLevelType w:val="hybridMultilevel"/>
    <w:tmpl w:val="92DC7B52"/>
    <w:lvl w:ilvl="0" w:tplc="D23A881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DB06E78"/>
    <w:multiLevelType w:val="multilevel"/>
    <w:tmpl w:val="95545A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EED086F"/>
    <w:multiLevelType w:val="hybridMultilevel"/>
    <w:tmpl w:val="7BB2EE8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0951157"/>
    <w:multiLevelType w:val="hybridMultilevel"/>
    <w:tmpl w:val="814E0FCE"/>
    <w:lvl w:ilvl="0" w:tplc="AABEADA2">
      <w:start w:val="1"/>
      <w:numFmt w:val="lowerLetter"/>
      <w:lvlText w:val="%1)"/>
      <w:lvlJc w:val="left"/>
      <w:pPr>
        <w:ind w:left="720" w:hanging="360"/>
      </w:pPr>
      <w:rPr>
        <w:sz w:val="20"/>
        <w:szCs w:val="20"/>
      </w:rPr>
    </w:lvl>
    <w:lvl w:ilvl="1" w:tplc="AB50CECE">
      <w:start w:val="1"/>
      <w:numFmt w:val="decimal"/>
      <w:lvlText w:val="%2)"/>
      <w:lvlJc w:val="left"/>
      <w:pPr>
        <w:ind w:left="501" w:hanging="360"/>
      </w:pPr>
      <w:rPr>
        <w:strike w:val="0"/>
      </w:rPr>
    </w:lvl>
    <w:lvl w:ilvl="2" w:tplc="0FD4BD24">
      <w:start w:val="1"/>
      <w:numFmt w:val="lowerLetter"/>
      <w:lvlText w:val="%3)"/>
      <w:lvlJc w:val="left"/>
      <w:pPr>
        <w:ind w:left="1211" w:hanging="360"/>
      </w:pPr>
    </w:lvl>
    <w:lvl w:ilvl="3" w:tplc="C6DC8876">
      <w:start w:val="1"/>
      <w:numFmt w:val="lowerLetter"/>
      <w:lvlText w:val="%4)"/>
      <w:lvlJc w:val="left"/>
      <w:pPr>
        <w:ind w:left="360" w:hanging="360"/>
      </w:pPr>
      <w:rPr>
        <w:rFonts w:hint="default"/>
        <w:sz w:val="22"/>
        <w:szCs w:val="20"/>
      </w:rPr>
    </w:lvl>
    <w:lvl w:ilvl="4" w:tplc="EFFA033A">
      <w:start w:val="1"/>
      <w:numFmt w:val="bullet"/>
      <w:lvlText w:val="▪"/>
      <w:lvlJc w:val="left"/>
      <w:pPr>
        <w:ind w:left="3600" w:hanging="360"/>
      </w:pPr>
      <w:rPr>
        <w:rFonts w:ascii="Noto Sans Symbols" w:eastAsia="Noto Sans Symbols" w:hAnsi="Noto Sans Symbols" w:cs="Noto Sans Symbols"/>
        <w:sz w:val="20"/>
        <w:szCs w:val="20"/>
      </w:rPr>
    </w:lvl>
    <w:lvl w:ilvl="5" w:tplc="04EC13F6">
      <w:start w:val="1"/>
      <w:numFmt w:val="bullet"/>
      <w:lvlText w:val="▪"/>
      <w:lvlJc w:val="left"/>
      <w:pPr>
        <w:ind w:left="4320" w:hanging="360"/>
      </w:pPr>
      <w:rPr>
        <w:rFonts w:ascii="Noto Sans Symbols" w:eastAsia="Noto Sans Symbols" w:hAnsi="Noto Sans Symbols" w:cs="Noto Sans Symbols"/>
        <w:sz w:val="20"/>
        <w:szCs w:val="20"/>
      </w:rPr>
    </w:lvl>
    <w:lvl w:ilvl="6" w:tplc="009E022A">
      <w:start w:val="1"/>
      <w:numFmt w:val="bullet"/>
      <w:lvlText w:val="▪"/>
      <w:lvlJc w:val="left"/>
      <w:pPr>
        <w:ind w:left="5040" w:hanging="360"/>
      </w:pPr>
      <w:rPr>
        <w:rFonts w:ascii="Noto Sans Symbols" w:eastAsia="Noto Sans Symbols" w:hAnsi="Noto Sans Symbols" w:cs="Noto Sans Symbols"/>
        <w:sz w:val="20"/>
        <w:szCs w:val="20"/>
      </w:rPr>
    </w:lvl>
    <w:lvl w:ilvl="7" w:tplc="64941D94">
      <w:start w:val="1"/>
      <w:numFmt w:val="bullet"/>
      <w:lvlText w:val="▪"/>
      <w:lvlJc w:val="left"/>
      <w:pPr>
        <w:ind w:left="5760" w:hanging="360"/>
      </w:pPr>
      <w:rPr>
        <w:rFonts w:ascii="Noto Sans Symbols" w:eastAsia="Noto Sans Symbols" w:hAnsi="Noto Sans Symbols" w:cs="Noto Sans Symbols"/>
        <w:sz w:val="20"/>
        <w:szCs w:val="20"/>
      </w:rPr>
    </w:lvl>
    <w:lvl w:ilvl="8" w:tplc="1DE41666">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66E6B54"/>
    <w:multiLevelType w:val="hybridMultilevel"/>
    <w:tmpl w:val="830E41E0"/>
    <w:lvl w:ilvl="0" w:tplc="63FC4D88">
      <w:start w:val="1"/>
      <w:numFmt w:val="decimal"/>
      <w:lvlText w:val="%1."/>
      <w:lvlJc w:val="left"/>
      <w:pPr>
        <w:ind w:left="720" w:hanging="360"/>
      </w:pPr>
      <w:rPr>
        <w:rFonts w:hint="default"/>
        <w:b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2625442">
      <w:start w:val="1"/>
      <w:numFmt w:val="decimal"/>
      <w:lvlText w:val="%4."/>
      <w:lvlJc w:val="left"/>
      <w:pPr>
        <w:ind w:left="2880" w:hanging="360"/>
      </w:pPr>
      <w:rPr>
        <w:rFonts w:ascii="Times New Roman" w:hAnsi="Times New Roman" w:hint="default"/>
        <w:b w:val="0"/>
        <w:i w:val="0"/>
        <w:color w:val="auto"/>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737934"/>
    <w:multiLevelType w:val="hybridMultilevel"/>
    <w:tmpl w:val="8578D64E"/>
    <w:lvl w:ilvl="0" w:tplc="FF4813D4">
      <w:start w:val="1"/>
      <w:numFmt w:val="decimal"/>
      <w:pStyle w:val="ustpy"/>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ABA2C6A"/>
    <w:multiLevelType w:val="hybridMultilevel"/>
    <w:tmpl w:val="6F28F030"/>
    <w:lvl w:ilvl="0" w:tplc="63FC4D88">
      <w:start w:val="1"/>
      <w:numFmt w:val="decimal"/>
      <w:lvlText w:val="%1."/>
      <w:lvlJc w:val="left"/>
      <w:pPr>
        <w:ind w:left="360" w:hanging="360"/>
      </w:pPr>
      <w:rPr>
        <w:rFonts w:hint="default"/>
        <w:b w:val="0"/>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ABB64B0"/>
    <w:multiLevelType w:val="hybridMultilevel"/>
    <w:tmpl w:val="1C7E662C"/>
    <w:lvl w:ilvl="0" w:tplc="D4AEB638">
      <w:start w:val="1"/>
      <w:numFmt w:val="decimal"/>
      <w:lvlText w:val="%1)"/>
      <w:lvlJc w:val="left"/>
      <w:pPr>
        <w:ind w:left="720" w:hanging="360"/>
      </w:pPr>
      <w:rPr>
        <w:rFonts w:hint="default"/>
        <w:b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BF158E"/>
    <w:multiLevelType w:val="hybridMultilevel"/>
    <w:tmpl w:val="24F07EB4"/>
    <w:lvl w:ilvl="0" w:tplc="2DB252C0">
      <w:start w:val="1"/>
      <w:numFmt w:val="decimal"/>
      <w:lvlText w:val="%1."/>
      <w:lvlJc w:val="left"/>
      <w:pPr>
        <w:ind w:left="360" w:hanging="360"/>
      </w:pPr>
      <w:rPr>
        <w:rFonts w:ascii="Times New Roman" w:hAnsi="Times New Roman" w:hint="default"/>
        <w:b w:val="0"/>
        <w:i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E492D42"/>
    <w:multiLevelType w:val="multilevel"/>
    <w:tmpl w:val="B1C0BC52"/>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907"/>
        </w:tabs>
        <w:ind w:left="907" w:hanging="453"/>
      </w:pPr>
      <w:rPr>
        <w:rFonts w:hint="default"/>
      </w:rPr>
    </w:lvl>
    <w:lvl w:ilvl="2">
      <w:start w:val="1"/>
      <w:numFmt w:val="lowerLetter"/>
      <w:lvlText w:val="%3)"/>
      <w:lvlJc w:val="left"/>
      <w:pPr>
        <w:tabs>
          <w:tab w:val="num" w:pos="1247"/>
        </w:tabs>
        <w:ind w:left="1247"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E9E7154"/>
    <w:multiLevelType w:val="multilevel"/>
    <w:tmpl w:val="D87C87DA"/>
    <w:lvl w:ilvl="0">
      <w:start w:val="1"/>
      <w:numFmt w:val="lowerLetter"/>
      <w:lvlText w:val="%1)"/>
      <w:lvlJc w:val="left"/>
      <w:pPr>
        <w:ind w:left="720" w:hanging="360"/>
      </w:pPr>
      <w:rPr>
        <w:sz w:val="20"/>
        <w:szCs w:val="20"/>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decimal"/>
      <w:lvlText w:val="%4)"/>
      <w:lvlJc w:val="left"/>
      <w:pPr>
        <w:ind w:left="360"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3D175B2"/>
    <w:multiLevelType w:val="hybridMultilevel"/>
    <w:tmpl w:val="F404C230"/>
    <w:lvl w:ilvl="0" w:tplc="6CD6C2DC">
      <w:start w:val="1"/>
      <w:numFmt w:val="decimal"/>
      <w:lvlText w:val="%1)"/>
      <w:lvlJc w:val="left"/>
      <w:pPr>
        <w:ind w:left="644" w:hanging="360"/>
      </w:pPr>
      <w:rPr>
        <w:rFonts w:hint="default"/>
        <w:b w:val="0"/>
        <w:i w:val="0"/>
        <w:sz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1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76C31C4"/>
    <w:multiLevelType w:val="multilevel"/>
    <w:tmpl w:val="B1C0BC52"/>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907"/>
        </w:tabs>
        <w:ind w:left="907" w:hanging="453"/>
      </w:pPr>
      <w:rPr>
        <w:rFonts w:hint="default"/>
      </w:rPr>
    </w:lvl>
    <w:lvl w:ilvl="2">
      <w:start w:val="1"/>
      <w:numFmt w:val="lowerLetter"/>
      <w:lvlText w:val="%3)"/>
      <w:lvlJc w:val="left"/>
      <w:pPr>
        <w:tabs>
          <w:tab w:val="num" w:pos="1247"/>
        </w:tabs>
        <w:ind w:left="1247"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E1F39E5"/>
    <w:multiLevelType w:val="hybridMultilevel"/>
    <w:tmpl w:val="91E23326"/>
    <w:lvl w:ilvl="0" w:tplc="9C18CB1C">
      <w:start w:val="1"/>
      <w:numFmt w:val="decimal"/>
      <w:lvlText w:val="%1."/>
      <w:lvlJc w:val="left"/>
      <w:pPr>
        <w:ind w:left="360" w:hanging="360"/>
      </w:pPr>
      <w:rPr>
        <w:rFonts w:hint="default"/>
        <w:b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24552A"/>
    <w:multiLevelType w:val="hybridMultilevel"/>
    <w:tmpl w:val="E904D31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567D315D"/>
    <w:multiLevelType w:val="hybridMultilevel"/>
    <w:tmpl w:val="E65AC484"/>
    <w:lvl w:ilvl="0" w:tplc="7A3CD752">
      <w:start w:val="1"/>
      <w:numFmt w:val="decimal"/>
      <w:lvlText w:val="%1)"/>
      <w:lvlJc w:val="left"/>
      <w:pPr>
        <w:ind w:left="720" w:hanging="360"/>
      </w:pPr>
      <w:rPr>
        <w:rFonts w:hint="default"/>
        <w:b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83492A"/>
    <w:multiLevelType w:val="multilevel"/>
    <w:tmpl w:val="0F0232F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3D1B96"/>
    <w:multiLevelType w:val="multilevel"/>
    <w:tmpl w:val="B1C0BC52"/>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907"/>
        </w:tabs>
        <w:ind w:left="907" w:hanging="453"/>
      </w:pPr>
      <w:rPr>
        <w:rFonts w:hint="default"/>
      </w:rPr>
    </w:lvl>
    <w:lvl w:ilvl="2">
      <w:start w:val="1"/>
      <w:numFmt w:val="lowerLetter"/>
      <w:lvlText w:val="%3)"/>
      <w:lvlJc w:val="left"/>
      <w:pPr>
        <w:tabs>
          <w:tab w:val="num" w:pos="1247"/>
        </w:tabs>
        <w:ind w:left="1247"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7BF5547"/>
    <w:multiLevelType w:val="multilevel"/>
    <w:tmpl w:val="B1C0BC52"/>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907"/>
        </w:tabs>
        <w:ind w:left="907" w:hanging="453"/>
      </w:pPr>
      <w:rPr>
        <w:rFonts w:hint="default"/>
      </w:rPr>
    </w:lvl>
    <w:lvl w:ilvl="2">
      <w:start w:val="1"/>
      <w:numFmt w:val="lowerLetter"/>
      <w:lvlText w:val="%3)"/>
      <w:lvlJc w:val="left"/>
      <w:pPr>
        <w:tabs>
          <w:tab w:val="num" w:pos="1247"/>
        </w:tabs>
        <w:ind w:left="1247"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B5F64B1"/>
    <w:multiLevelType w:val="multilevel"/>
    <w:tmpl w:val="348A058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9E071D"/>
    <w:multiLevelType w:val="multilevel"/>
    <w:tmpl w:val="B1C0BC52"/>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907"/>
        </w:tabs>
        <w:ind w:left="907" w:hanging="453"/>
      </w:pPr>
      <w:rPr>
        <w:rFonts w:hint="default"/>
      </w:rPr>
    </w:lvl>
    <w:lvl w:ilvl="2">
      <w:start w:val="1"/>
      <w:numFmt w:val="lowerLetter"/>
      <w:lvlText w:val="%3)"/>
      <w:lvlJc w:val="left"/>
      <w:pPr>
        <w:tabs>
          <w:tab w:val="num" w:pos="5869"/>
        </w:tabs>
        <w:ind w:left="5869"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2823F05"/>
    <w:multiLevelType w:val="hybridMultilevel"/>
    <w:tmpl w:val="C44E6A8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991627"/>
    <w:multiLevelType w:val="multilevel"/>
    <w:tmpl w:val="3C46D812"/>
    <w:lvl w:ilvl="0">
      <w:start w:val="1"/>
      <w:numFmt w:val="decimal"/>
      <w:lvlText w:val="%1."/>
      <w:lvlJc w:val="left"/>
      <w:pPr>
        <w:tabs>
          <w:tab w:val="num" w:pos="397"/>
        </w:tabs>
        <w:ind w:left="454" w:hanging="454"/>
      </w:pPr>
      <w:rPr>
        <w:rFonts w:hint="default"/>
      </w:rPr>
    </w:lvl>
    <w:lvl w:ilvl="1">
      <w:start w:val="1"/>
      <w:numFmt w:val="decimal"/>
      <w:lvlText w:val="%2)"/>
      <w:lvlJc w:val="left"/>
      <w:pPr>
        <w:tabs>
          <w:tab w:val="num" w:pos="737"/>
        </w:tabs>
        <w:ind w:left="737" w:hanging="453"/>
      </w:pPr>
      <w:rPr>
        <w:rFonts w:hint="default"/>
      </w:rPr>
    </w:lvl>
    <w:lvl w:ilvl="2">
      <w:start w:val="1"/>
      <w:numFmt w:val="lowerLetter"/>
      <w:lvlText w:val="%3)"/>
      <w:lvlJc w:val="left"/>
      <w:pPr>
        <w:tabs>
          <w:tab w:val="num" w:pos="1247"/>
        </w:tabs>
        <w:ind w:left="1247"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3EA25DA"/>
    <w:multiLevelType w:val="hybridMultilevel"/>
    <w:tmpl w:val="2EAE1880"/>
    <w:lvl w:ilvl="0" w:tplc="94143C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5A34204"/>
    <w:multiLevelType w:val="multilevel"/>
    <w:tmpl w:val="B7C46B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lowerLetter"/>
      <w:lvlText w:val="%3)"/>
      <w:lvlJc w:val="left"/>
      <w:pPr>
        <w:ind w:left="2160" w:hanging="360"/>
      </w:pPr>
    </w:lvl>
    <w:lvl w:ilvl="3">
      <w:start w:val="1"/>
      <w:numFmt w:val="decimal"/>
      <w:lvlText w:val="%4)"/>
      <w:lvlJc w:val="left"/>
      <w:pPr>
        <w:ind w:left="2880"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65B608C"/>
    <w:multiLevelType w:val="hybridMultilevel"/>
    <w:tmpl w:val="6DBE783E"/>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B12228A"/>
    <w:multiLevelType w:val="hybridMultilevel"/>
    <w:tmpl w:val="96B88154"/>
    <w:lvl w:ilvl="0" w:tplc="2DB252C0">
      <w:start w:val="1"/>
      <w:numFmt w:val="decimal"/>
      <w:lvlText w:val="%1."/>
      <w:lvlJc w:val="left"/>
      <w:pPr>
        <w:ind w:left="360" w:hanging="360"/>
      </w:pPr>
      <w:rPr>
        <w:rFonts w:ascii="Times New Roman" w:hAnsi="Times New Roman" w:hint="default"/>
        <w:b w:val="0"/>
        <w:i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2"/>
  </w:num>
  <w:num w:numId="2">
    <w:abstractNumId w:val="8"/>
  </w:num>
  <w:num w:numId="3">
    <w:abstractNumId w:val="30"/>
  </w:num>
  <w:num w:numId="4">
    <w:abstractNumId w:val="29"/>
  </w:num>
  <w:num w:numId="5">
    <w:abstractNumId w:val="33"/>
  </w:num>
  <w:num w:numId="6">
    <w:abstractNumId w:val="27"/>
  </w:num>
  <w:num w:numId="7">
    <w:abstractNumId w:val="14"/>
  </w:num>
  <w:num w:numId="8">
    <w:abstractNumId w:val="22"/>
  </w:num>
  <w:num w:numId="9">
    <w:abstractNumId w:val="0"/>
  </w:num>
  <w:num w:numId="10">
    <w:abstractNumId w:val="31"/>
  </w:num>
  <w:num w:numId="11">
    <w:abstractNumId w:val="25"/>
  </w:num>
  <w:num w:numId="12">
    <w:abstractNumId w:val="23"/>
  </w:num>
  <w:num w:numId="13">
    <w:abstractNumId w:val="11"/>
  </w:num>
  <w:num w:numId="14">
    <w:abstractNumId w:val="13"/>
  </w:num>
  <w:num w:numId="15">
    <w:abstractNumId w:val="36"/>
  </w:num>
  <w:num w:numId="16">
    <w:abstractNumId w:val="5"/>
  </w:num>
  <w:num w:numId="17">
    <w:abstractNumId w:val="3"/>
  </w:num>
  <w:num w:numId="18">
    <w:abstractNumId w:val="20"/>
  </w:num>
  <w:num w:numId="19">
    <w:abstractNumId w:val="1"/>
  </w:num>
  <w:num w:numId="20">
    <w:abstractNumId w:val="37"/>
  </w:num>
  <w:num w:numId="21">
    <w:abstractNumId w:val="6"/>
  </w:num>
  <w:num w:numId="22">
    <w:abstractNumId w:val="15"/>
  </w:num>
  <w:num w:numId="23">
    <w:abstractNumId w:val="4"/>
  </w:num>
  <w:num w:numId="24">
    <w:abstractNumId w:val="38"/>
  </w:num>
  <w:num w:numId="25">
    <w:abstractNumId w:val="18"/>
  </w:num>
  <w:num w:numId="26">
    <w:abstractNumId w:val="16"/>
  </w:num>
  <w:num w:numId="27">
    <w:abstractNumId w:val="35"/>
  </w:num>
  <w:num w:numId="28">
    <w:abstractNumId w:val="28"/>
  </w:num>
  <w:num w:numId="29">
    <w:abstractNumId w:val="34"/>
  </w:num>
  <w:num w:numId="30">
    <w:abstractNumId w:val="17"/>
  </w:num>
  <w:num w:numId="31">
    <w:abstractNumId w:val="12"/>
  </w:num>
  <w:num w:numId="32">
    <w:abstractNumId w:val="2"/>
  </w:num>
  <w:num w:numId="33">
    <w:abstractNumId w:val="21"/>
  </w:num>
  <w:num w:numId="34">
    <w:abstractNumId w:val="39"/>
  </w:num>
  <w:num w:numId="35">
    <w:abstractNumId w:val="24"/>
  </w:num>
  <w:num w:numId="36">
    <w:abstractNumId w:val="10"/>
  </w:num>
  <w:num w:numId="37">
    <w:abstractNumId w:val="19"/>
  </w:num>
  <w:num w:numId="38">
    <w:abstractNumId w:val="26"/>
  </w:num>
  <w:num w:numId="39">
    <w:abstractNumId w:val="9"/>
  </w:num>
  <w:num w:numId="40">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5E"/>
    <w:rsid w:val="0011757E"/>
    <w:rsid w:val="007C39C5"/>
    <w:rsid w:val="009610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F22BB-C964-42A8-9A1F-7482957C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105E"/>
    <w:pPr>
      <w:spacing w:after="60" w:line="276" w:lineRule="auto"/>
      <w:jc w:val="both"/>
    </w:pPr>
    <w:rPr>
      <w:rFonts w:ascii="Times New Roman" w:eastAsiaTheme="minorEastAsia" w:hAnsi="Times New Roman"/>
      <w:lang w:eastAsia="pl-PL"/>
    </w:rPr>
  </w:style>
  <w:style w:type="paragraph" w:styleId="Nagwek1">
    <w:name w:val="heading 1"/>
    <w:basedOn w:val="Normalny"/>
    <w:next w:val="Normalny"/>
    <w:link w:val="Nagwek1Znak"/>
    <w:uiPriority w:val="9"/>
    <w:qFormat/>
    <w:rsid w:val="0096105E"/>
    <w:pPr>
      <w:keepNext/>
      <w:keepLines/>
      <w:spacing w:before="240" w:after="0"/>
      <w:jc w:val="center"/>
      <w:outlineLvl w:val="0"/>
    </w:pPr>
    <w:rPr>
      <w:rFonts w:ascii="Calibri" w:eastAsiaTheme="majorEastAsia" w:hAnsi="Calibri" w:cstheme="majorBidi"/>
      <w:b/>
      <w:color w:val="262626" w:themeColor="text1" w:themeTint="D9"/>
      <w:sz w:val="26"/>
      <w:szCs w:val="32"/>
    </w:rPr>
  </w:style>
  <w:style w:type="paragraph" w:styleId="Nagwek2">
    <w:name w:val="heading 2"/>
    <w:basedOn w:val="Normalny"/>
    <w:next w:val="Normalny"/>
    <w:link w:val="Nagwek2Znak"/>
    <w:uiPriority w:val="9"/>
    <w:unhideWhenUsed/>
    <w:qFormat/>
    <w:rsid w:val="0096105E"/>
    <w:pPr>
      <w:keepNext/>
      <w:keepLines/>
      <w:spacing w:before="240" w:after="0" w:line="240" w:lineRule="auto"/>
      <w:jc w:val="center"/>
      <w:outlineLvl w:val="1"/>
    </w:pPr>
    <w:rPr>
      <w:rFonts w:ascii="Calibri" w:eastAsiaTheme="majorEastAsia" w:hAnsi="Calibri" w:cstheme="majorBidi"/>
      <w:b/>
      <w:color w:val="262626" w:themeColor="text1" w:themeTint="D9"/>
      <w:sz w:val="24"/>
      <w:szCs w:val="28"/>
    </w:rPr>
  </w:style>
  <w:style w:type="paragraph" w:styleId="Nagwek3">
    <w:name w:val="heading 3"/>
    <w:basedOn w:val="Normalny"/>
    <w:next w:val="Normalny"/>
    <w:link w:val="Nagwek3Znak"/>
    <w:uiPriority w:val="9"/>
    <w:unhideWhenUsed/>
    <w:qFormat/>
    <w:rsid w:val="0096105E"/>
    <w:pPr>
      <w:keepNext/>
      <w:keepLines/>
      <w:spacing w:after="0" w:line="240" w:lineRule="auto"/>
      <w:jc w:val="right"/>
      <w:outlineLvl w:val="2"/>
    </w:pPr>
    <w:rPr>
      <w:rFonts w:ascii="Calibri" w:eastAsiaTheme="majorEastAsia" w:hAnsi="Calibri" w:cstheme="majorBidi"/>
      <w:color w:val="0D0D0D" w:themeColor="text1" w:themeTint="F2"/>
      <w:sz w:val="18"/>
      <w:szCs w:val="24"/>
    </w:rPr>
  </w:style>
  <w:style w:type="paragraph" w:styleId="Nagwek4">
    <w:name w:val="heading 4"/>
    <w:basedOn w:val="Normalny"/>
    <w:next w:val="Normalny"/>
    <w:link w:val="Nagwek4Znak"/>
    <w:uiPriority w:val="9"/>
    <w:unhideWhenUsed/>
    <w:qFormat/>
    <w:rsid w:val="0096105E"/>
    <w:pPr>
      <w:keepNext/>
      <w:keepLines/>
      <w:spacing w:before="40" w:after="0"/>
      <w:outlineLvl w:val="3"/>
    </w:pPr>
    <w:rPr>
      <w:rFonts w:asciiTheme="majorHAnsi" w:eastAsiaTheme="majorEastAsia" w:hAnsiTheme="majorHAnsi" w:cstheme="majorBidi"/>
      <w:i/>
      <w:iCs/>
      <w:color w:val="404040" w:themeColor="text1" w:themeTint="BF"/>
    </w:rPr>
  </w:style>
  <w:style w:type="paragraph" w:styleId="Nagwek5">
    <w:name w:val="heading 5"/>
    <w:basedOn w:val="Normalny"/>
    <w:next w:val="Normalny"/>
    <w:link w:val="Nagwek5Znak"/>
    <w:uiPriority w:val="9"/>
    <w:unhideWhenUsed/>
    <w:qFormat/>
    <w:rsid w:val="0096105E"/>
    <w:pPr>
      <w:keepNext/>
      <w:keepLines/>
      <w:spacing w:before="40" w:after="0"/>
      <w:outlineLvl w:val="4"/>
    </w:pPr>
    <w:rPr>
      <w:rFonts w:asciiTheme="majorHAnsi" w:eastAsiaTheme="majorEastAsia" w:hAnsiTheme="majorHAnsi" w:cstheme="majorBidi"/>
      <w:color w:val="404040" w:themeColor="text1" w:themeTint="BF"/>
    </w:rPr>
  </w:style>
  <w:style w:type="paragraph" w:styleId="Nagwek6">
    <w:name w:val="heading 6"/>
    <w:basedOn w:val="Normalny"/>
    <w:next w:val="Normalny"/>
    <w:link w:val="Nagwek6Znak"/>
    <w:uiPriority w:val="9"/>
    <w:unhideWhenUsed/>
    <w:qFormat/>
    <w:rsid w:val="0096105E"/>
    <w:pPr>
      <w:keepNext/>
      <w:keepLines/>
      <w:spacing w:before="40" w:after="0"/>
      <w:outlineLvl w:val="5"/>
    </w:pPr>
    <w:rPr>
      <w:rFonts w:asciiTheme="majorHAnsi" w:eastAsiaTheme="majorEastAsia" w:hAnsiTheme="majorHAnsi" w:cstheme="majorBidi"/>
    </w:rPr>
  </w:style>
  <w:style w:type="paragraph" w:styleId="Nagwek7">
    <w:name w:val="heading 7"/>
    <w:basedOn w:val="Normalny"/>
    <w:next w:val="Normalny"/>
    <w:link w:val="Nagwek7Znak"/>
    <w:uiPriority w:val="9"/>
    <w:semiHidden/>
    <w:unhideWhenUsed/>
    <w:qFormat/>
    <w:rsid w:val="0096105E"/>
    <w:pPr>
      <w:keepNext/>
      <w:keepLines/>
      <w:spacing w:before="40"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96105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Nagwek9">
    <w:name w:val="heading 9"/>
    <w:basedOn w:val="Normalny"/>
    <w:next w:val="Normalny"/>
    <w:link w:val="Nagwek9Znak"/>
    <w:uiPriority w:val="9"/>
    <w:semiHidden/>
    <w:unhideWhenUsed/>
    <w:qFormat/>
    <w:rsid w:val="0096105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6105E"/>
    <w:rPr>
      <w:rFonts w:ascii="Calibri" w:eastAsiaTheme="majorEastAsia" w:hAnsi="Calibri" w:cstheme="majorBidi"/>
      <w:b/>
      <w:color w:val="262626" w:themeColor="text1" w:themeTint="D9"/>
      <w:sz w:val="26"/>
      <w:szCs w:val="32"/>
      <w:lang w:eastAsia="pl-PL"/>
    </w:rPr>
  </w:style>
  <w:style w:type="character" w:customStyle="1" w:styleId="Nagwek2Znak">
    <w:name w:val="Nagłówek 2 Znak"/>
    <w:basedOn w:val="Domylnaczcionkaakapitu"/>
    <w:link w:val="Nagwek2"/>
    <w:uiPriority w:val="9"/>
    <w:rsid w:val="0096105E"/>
    <w:rPr>
      <w:rFonts w:ascii="Calibri" w:eastAsiaTheme="majorEastAsia" w:hAnsi="Calibri" w:cstheme="majorBidi"/>
      <w:b/>
      <w:color w:val="262626" w:themeColor="text1" w:themeTint="D9"/>
      <w:sz w:val="24"/>
      <w:szCs w:val="28"/>
      <w:lang w:eastAsia="pl-PL"/>
    </w:rPr>
  </w:style>
  <w:style w:type="character" w:customStyle="1" w:styleId="Nagwek3Znak">
    <w:name w:val="Nagłówek 3 Znak"/>
    <w:basedOn w:val="Domylnaczcionkaakapitu"/>
    <w:link w:val="Nagwek3"/>
    <w:uiPriority w:val="9"/>
    <w:rsid w:val="0096105E"/>
    <w:rPr>
      <w:rFonts w:ascii="Calibri" w:eastAsiaTheme="majorEastAsia" w:hAnsi="Calibri" w:cstheme="majorBidi"/>
      <w:color w:val="0D0D0D" w:themeColor="text1" w:themeTint="F2"/>
      <w:sz w:val="18"/>
      <w:szCs w:val="24"/>
      <w:lang w:eastAsia="pl-PL"/>
    </w:rPr>
  </w:style>
  <w:style w:type="character" w:customStyle="1" w:styleId="Nagwek4Znak">
    <w:name w:val="Nagłówek 4 Znak"/>
    <w:basedOn w:val="Domylnaczcionkaakapitu"/>
    <w:link w:val="Nagwek4"/>
    <w:uiPriority w:val="9"/>
    <w:rsid w:val="0096105E"/>
    <w:rPr>
      <w:rFonts w:asciiTheme="majorHAnsi" w:eastAsiaTheme="majorEastAsia" w:hAnsiTheme="majorHAnsi" w:cstheme="majorBidi"/>
      <w:i/>
      <w:iCs/>
      <w:color w:val="404040" w:themeColor="text1" w:themeTint="BF"/>
      <w:lang w:eastAsia="pl-PL"/>
    </w:rPr>
  </w:style>
  <w:style w:type="character" w:customStyle="1" w:styleId="Nagwek5Znak">
    <w:name w:val="Nagłówek 5 Znak"/>
    <w:basedOn w:val="Domylnaczcionkaakapitu"/>
    <w:link w:val="Nagwek5"/>
    <w:uiPriority w:val="9"/>
    <w:rsid w:val="0096105E"/>
    <w:rPr>
      <w:rFonts w:asciiTheme="majorHAnsi" w:eastAsiaTheme="majorEastAsia" w:hAnsiTheme="majorHAnsi" w:cstheme="majorBidi"/>
      <w:color w:val="404040" w:themeColor="text1" w:themeTint="BF"/>
      <w:lang w:eastAsia="pl-PL"/>
    </w:rPr>
  </w:style>
  <w:style w:type="character" w:customStyle="1" w:styleId="Nagwek6Znak">
    <w:name w:val="Nagłówek 6 Znak"/>
    <w:basedOn w:val="Domylnaczcionkaakapitu"/>
    <w:link w:val="Nagwek6"/>
    <w:uiPriority w:val="9"/>
    <w:rsid w:val="0096105E"/>
    <w:rPr>
      <w:rFonts w:asciiTheme="majorHAnsi" w:eastAsiaTheme="majorEastAsia" w:hAnsiTheme="majorHAnsi" w:cstheme="majorBidi"/>
      <w:lang w:eastAsia="pl-PL"/>
    </w:rPr>
  </w:style>
  <w:style w:type="character" w:customStyle="1" w:styleId="Nagwek7Znak">
    <w:name w:val="Nagłówek 7 Znak"/>
    <w:basedOn w:val="Domylnaczcionkaakapitu"/>
    <w:link w:val="Nagwek7"/>
    <w:uiPriority w:val="9"/>
    <w:semiHidden/>
    <w:rsid w:val="0096105E"/>
    <w:rPr>
      <w:rFonts w:asciiTheme="majorHAnsi" w:eastAsiaTheme="majorEastAsia" w:hAnsiTheme="majorHAnsi" w:cstheme="majorBidi"/>
      <w:i/>
      <w:iCs/>
      <w:lang w:eastAsia="pl-PL"/>
    </w:rPr>
  </w:style>
  <w:style w:type="character" w:customStyle="1" w:styleId="Nagwek8Znak">
    <w:name w:val="Nagłówek 8 Znak"/>
    <w:basedOn w:val="Domylnaczcionkaakapitu"/>
    <w:link w:val="Nagwek8"/>
    <w:uiPriority w:val="9"/>
    <w:semiHidden/>
    <w:rsid w:val="0096105E"/>
    <w:rPr>
      <w:rFonts w:asciiTheme="majorHAnsi" w:eastAsiaTheme="majorEastAsia" w:hAnsiTheme="majorHAnsi" w:cstheme="majorBidi"/>
      <w:color w:val="262626" w:themeColor="text1" w:themeTint="D9"/>
      <w:sz w:val="21"/>
      <w:szCs w:val="21"/>
      <w:lang w:eastAsia="pl-PL"/>
    </w:rPr>
  </w:style>
  <w:style w:type="character" w:customStyle="1" w:styleId="Nagwek9Znak">
    <w:name w:val="Nagłówek 9 Znak"/>
    <w:basedOn w:val="Domylnaczcionkaakapitu"/>
    <w:link w:val="Nagwek9"/>
    <w:uiPriority w:val="9"/>
    <w:semiHidden/>
    <w:rsid w:val="0096105E"/>
    <w:rPr>
      <w:rFonts w:asciiTheme="majorHAnsi" w:eastAsiaTheme="majorEastAsia" w:hAnsiTheme="majorHAnsi" w:cstheme="majorBidi"/>
      <w:i/>
      <w:iCs/>
      <w:color w:val="262626" w:themeColor="text1" w:themeTint="D9"/>
      <w:sz w:val="21"/>
      <w:szCs w:val="21"/>
      <w:lang w:eastAsia="pl-PL"/>
    </w:rPr>
  </w:style>
  <w:style w:type="paragraph" w:customStyle="1" w:styleId="Normalny1">
    <w:name w:val="Normalny1"/>
    <w:link w:val="Normalny1Znak"/>
    <w:rsid w:val="0096105E"/>
    <w:pPr>
      <w:spacing w:after="60" w:line="276" w:lineRule="auto"/>
      <w:ind w:left="284" w:hanging="284"/>
      <w:jc w:val="both"/>
    </w:pPr>
    <w:rPr>
      <w:rFonts w:eastAsiaTheme="minorEastAsia"/>
      <w:lang w:eastAsia="pl-PL"/>
    </w:rPr>
  </w:style>
  <w:style w:type="table" w:customStyle="1" w:styleId="TableNormal">
    <w:name w:val="Table Normal"/>
    <w:rsid w:val="0096105E"/>
    <w:pPr>
      <w:spacing w:after="60" w:line="276" w:lineRule="auto"/>
      <w:ind w:left="284" w:hanging="284"/>
      <w:jc w:val="both"/>
    </w:pPr>
    <w:rPr>
      <w:rFonts w:eastAsiaTheme="minorEastAsia"/>
      <w:lang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96105E"/>
    <w:pPr>
      <w:spacing w:after="0" w:line="240" w:lineRule="auto"/>
      <w:contextualSpacing/>
    </w:pPr>
    <w:rPr>
      <w:rFonts w:asciiTheme="majorHAnsi" w:eastAsiaTheme="majorEastAsia" w:hAnsiTheme="majorHAnsi" w:cstheme="majorBidi"/>
      <w:spacing w:val="-10"/>
      <w:sz w:val="56"/>
      <w:szCs w:val="56"/>
    </w:rPr>
  </w:style>
  <w:style w:type="character" w:customStyle="1" w:styleId="TytuZnak">
    <w:name w:val="Tytuł Znak"/>
    <w:basedOn w:val="Domylnaczcionkaakapitu"/>
    <w:link w:val="Tytu"/>
    <w:uiPriority w:val="10"/>
    <w:rsid w:val="0096105E"/>
    <w:rPr>
      <w:rFonts w:asciiTheme="majorHAnsi" w:eastAsiaTheme="majorEastAsia" w:hAnsiTheme="majorHAnsi" w:cstheme="majorBidi"/>
      <w:spacing w:val="-10"/>
      <w:sz w:val="56"/>
      <w:szCs w:val="56"/>
      <w:lang w:eastAsia="pl-PL"/>
    </w:rPr>
  </w:style>
  <w:style w:type="paragraph" w:styleId="Podtytu">
    <w:name w:val="Subtitle"/>
    <w:basedOn w:val="Normalny"/>
    <w:next w:val="Normalny"/>
    <w:link w:val="PodtytuZnak"/>
    <w:uiPriority w:val="11"/>
    <w:qFormat/>
    <w:rsid w:val="0096105E"/>
    <w:pPr>
      <w:numPr>
        <w:ilvl w:val="1"/>
      </w:numPr>
      <w:ind w:left="284" w:hanging="284"/>
    </w:pPr>
    <w:rPr>
      <w:color w:val="5A5A5A" w:themeColor="text1" w:themeTint="A5"/>
      <w:spacing w:val="15"/>
    </w:rPr>
  </w:style>
  <w:style w:type="character" w:customStyle="1" w:styleId="PodtytuZnak">
    <w:name w:val="Podtytuł Znak"/>
    <w:basedOn w:val="Domylnaczcionkaakapitu"/>
    <w:link w:val="Podtytu"/>
    <w:uiPriority w:val="11"/>
    <w:rsid w:val="0096105E"/>
    <w:rPr>
      <w:rFonts w:ascii="Times New Roman" w:eastAsiaTheme="minorEastAsia" w:hAnsi="Times New Roman"/>
      <w:color w:val="5A5A5A" w:themeColor="text1" w:themeTint="A5"/>
      <w:spacing w:val="15"/>
      <w:lang w:eastAsia="pl-PL"/>
    </w:rPr>
  </w:style>
  <w:style w:type="paragraph" w:styleId="Tekstdymka">
    <w:name w:val="Balloon Text"/>
    <w:basedOn w:val="Normalny"/>
    <w:link w:val="TekstdymkaZnak"/>
    <w:uiPriority w:val="99"/>
    <w:semiHidden/>
    <w:unhideWhenUsed/>
    <w:rsid w:val="0096105E"/>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qFormat/>
    <w:rsid w:val="0096105E"/>
    <w:rPr>
      <w:rFonts w:ascii="Lucida Grande CE" w:eastAsiaTheme="minorEastAsia" w:hAnsi="Lucida Grande CE" w:cs="Lucida Grande CE"/>
      <w:sz w:val="18"/>
      <w:szCs w:val="18"/>
      <w:lang w:eastAsia="pl-PL"/>
    </w:rPr>
  </w:style>
  <w:style w:type="paragraph" w:styleId="Tekstprzypisudolnego">
    <w:name w:val="footnote text"/>
    <w:basedOn w:val="Normalny"/>
    <w:link w:val="TekstprzypisudolnegoZnak"/>
    <w:semiHidden/>
    <w:rsid w:val="0096105E"/>
    <w:rPr>
      <w:rFonts w:eastAsia="Times New Roman" w:cs="Times New Roman"/>
    </w:rPr>
  </w:style>
  <w:style w:type="character" w:customStyle="1" w:styleId="TekstprzypisudolnegoZnak">
    <w:name w:val="Tekst przypisu dolnego Znak"/>
    <w:basedOn w:val="Domylnaczcionkaakapitu"/>
    <w:link w:val="Tekstprzypisudolnego"/>
    <w:semiHidden/>
    <w:rsid w:val="0096105E"/>
    <w:rPr>
      <w:rFonts w:ascii="Times New Roman" w:eastAsia="Times New Roman" w:hAnsi="Times New Roman" w:cs="Times New Roman"/>
      <w:lang w:eastAsia="pl-PL"/>
    </w:rPr>
  </w:style>
  <w:style w:type="character" w:styleId="Odwoanieprzypisudolnego">
    <w:name w:val="footnote reference"/>
    <w:semiHidden/>
    <w:rsid w:val="0096105E"/>
    <w:rPr>
      <w:vertAlign w:val="superscript"/>
    </w:rPr>
  </w:style>
  <w:style w:type="paragraph" w:customStyle="1" w:styleId="Default">
    <w:name w:val="Default"/>
    <w:rsid w:val="0096105E"/>
    <w:pPr>
      <w:autoSpaceDE w:val="0"/>
      <w:autoSpaceDN w:val="0"/>
      <w:adjustRightInd w:val="0"/>
      <w:spacing w:after="60" w:line="276" w:lineRule="auto"/>
      <w:ind w:left="284" w:hanging="284"/>
      <w:jc w:val="both"/>
    </w:pPr>
    <w:rPr>
      <w:rFonts w:ascii="Times New Roman" w:eastAsiaTheme="minorEastAsia" w:hAnsi="Times New Roman" w:cs="Times New Roman"/>
      <w:color w:val="000000"/>
      <w:lang w:eastAsia="pl-PL"/>
    </w:rPr>
  </w:style>
  <w:style w:type="paragraph" w:styleId="Tekstpodstawowy">
    <w:name w:val="Body Text"/>
    <w:basedOn w:val="Normalny"/>
    <w:link w:val="TekstpodstawowyZnak"/>
    <w:uiPriority w:val="99"/>
    <w:semiHidden/>
    <w:unhideWhenUsed/>
    <w:rsid w:val="0096105E"/>
    <w:pPr>
      <w:spacing w:after="120"/>
    </w:pPr>
  </w:style>
  <w:style w:type="character" w:customStyle="1" w:styleId="TekstpodstawowyZnak">
    <w:name w:val="Tekst podstawowy Znak"/>
    <w:basedOn w:val="Domylnaczcionkaakapitu"/>
    <w:link w:val="Tekstpodstawowy"/>
    <w:uiPriority w:val="99"/>
    <w:semiHidden/>
    <w:rsid w:val="0096105E"/>
    <w:rPr>
      <w:rFonts w:ascii="Times New Roman" w:eastAsiaTheme="minorEastAsia" w:hAnsi="Times New Roman"/>
      <w:lang w:eastAsia="pl-PL"/>
    </w:rPr>
  </w:style>
  <w:style w:type="paragraph" w:styleId="Akapitzlist">
    <w:name w:val="List Paragraph"/>
    <w:basedOn w:val="Normalny"/>
    <w:qFormat/>
    <w:rsid w:val="0096105E"/>
    <w:pPr>
      <w:ind w:left="720"/>
      <w:contextualSpacing/>
    </w:pPr>
  </w:style>
  <w:style w:type="paragraph" w:styleId="Stopka">
    <w:name w:val="footer"/>
    <w:basedOn w:val="Normalny"/>
    <w:link w:val="StopkaZnak"/>
    <w:uiPriority w:val="99"/>
    <w:rsid w:val="0096105E"/>
    <w:pPr>
      <w:tabs>
        <w:tab w:val="center" w:pos="4536"/>
        <w:tab w:val="right" w:pos="9072"/>
      </w:tabs>
    </w:pPr>
    <w:rPr>
      <w:rFonts w:eastAsia="Times New Roman" w:cs="Times New Roman"/>
    </w:rPr>
  </w:style>
  <w:style w:type="character" w:customStyle="1" w:styleId="StopkaZnak">
    <w:name w:val="Stopka Znak"/>
    <w:basedOn w:val="Domylnaczcionkaakapitu"/>
    <w:link w:val="Stopka"/>
    <w:uiPriority w:val="99"/>
    <w:rsid w:val="0096105E"/>
    <w:rPr>
      <w:rFonts w:ascii="Times New Roman" w:eastAsia="Times New Roman" w:hAnsi="Times New Roman" w:cs="Times New Roman"/>
      <w:lang w:eastAsia="pl-PL"/>
    </w:rPr>
  </w:style>
  <w:style w:type="character" w:styleId="Odwoaniedokomentarza">
    <w:name w:val="annotation reference"/>
    <w:basedOn w:val="Domylnaczcionkaakapitu"/>
    <w:uiPriority w:val="99"/>
    <w:semiHidden/>
    <w:unhideWhenUsed/>
    <w:rsid w:val="0096105E"/>
    <w:rPr>
      <w:sz w:val="16"/>
      <w:szCs w:val="16"/>
    </w:rPr>
  </w:style>
  <w:style w:type="paragraph" w:styleId="Tekstkomentarza">
    <w:name w:val="annotation text"/>
    <w:basedOn w:val="Normalny"/>
    <w:link w:val="TekstkomentarzaZnak"/>
    <w:uiPriority w:val="99"/>
    <w:unhideWhenUsed/>
    <w:rsid w:val="0096105E"/>
  </w:style>
  <w:style w:type="character" w:customStyle="1" w:styleId="TekstkomentarzaZnak">
    <w:name w:val="Tekst komentarza Znak"/>
    <w:basedOn w:val="Domylnaczcionkaakapitu"/>
    <w:link w:val="Tekstkomentarza"/>
    <w:uiPriority w:val="99"/>
    <w:rsid w:val="0096105E"/>
    <w:rPr>
      <w:rFonts w:ascii="Times New Roman" w:eastAsiaTheme="minorEastAsia" w:hAnsi="Times New Roman"/>
      <w:lang w:eastAsia="pl-PL"/>
    </w:rPr>
  </w:style>
  <w:style w:type="paragraph" w:styleId="Tematkomentarza">
    <w:name w:val="annotation subject"/>
    <w:basedOn w:val="Tekstkomentarza"/>
    <w:next w:val="Tekstkomentarza"/>
    <w:link w:val="TematkomentarzaZnak"/>
    <w:uiPriority w:val="99"/>
    <w:semiHidden/>
    <w:unhideWhenUsed/>
    <w:rsid w:val="0096105E"/>
    <w:rPr>
      <w:b/>
      <w:bCs/>
    </w:rPr>
  </w:style>
  <w:style w:type="character" w:customStyle="1" w:styleId="TematkomentarzaZnak">
    <w:name w:val="Temat komentarza Znak"/>
    <w:basedOn w:val="TekstkomentarzaZnak"/>
    <w:link w:val="Tematkomentarza"/>
    <w:uiPriority w:val="99"/>
    <w:semiHidden/>
    <w:rsid w:val="0096105E"/>
    <w:rPr>
      <w:rFonts w:ascii="Times New Roman" w:eastAsiaTheme="minorEastAsia" w:hAnsi="Times New Roman"/>
      <w:b/>
      <w:bCs/>
      <w:lang w:eastAsia="pl-PL"/>
    </w:rPr>
  </w:style>
  <w:style w:type="paragraph" w:customStyle="1" w:styleId="Styl">
    <w:name w:val="Styl"/>
    <w:rsid w:val="0096105E"/>
    <w:pPr>
      <w:widowControl w:val="0"/>
      <w:spacing w:after="60" w:line="276" w:lineRule="auto"/>
      <w:ind w:left="284" w:hanging="284"/>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iPriority w:val="99"/>
    <w:semiHidden/>
    <w:unhideWhenUsed/>
    <w:rsid w:val="0096105E"/>
  </w:style>
  <w:style w:type="character" w:customStyle="1" w:styleId="TekstprzypisukocowegoZnak">
    <w:name w:val="Tekst przypisu końcowego Znak"/>
    <w:basedOn w:val="Domylnaczcionkaakapitu"/>
    <w:link w:val="Tekstprzypisukocowego"/>
    <w:uiPriority w:val="99"/>
    <w:semiHidden/>
    <w:rsid w:val="0096105E"/>
    <w:rPr>
      <w:rFonts w:ascii="Times New Roman" w:eastAsiaTheme="minorEastAsia" w:hAnsi="Times New Roman"/>
      <w:lang w:eastAsia="pl-PL"/>
    </w:rPr>
  </w:style>
  <w:style w:type="character" w:styleId="Odwoanieprzypisukocowego">
    <w:name w:val="endnote reference"/>
    <w:basedOn w:val="Domylnaczcionkaakapitu"/>
    <w:uiPriority w:val="99"/>
    <w:semiHidden/>
    <w:unhideWhenUsed/>
    <w:rsid w:val="0096105E"/>
    <w:rPr>
      <w:vertAlign w:val="superscript"/>
    </w:rPr>
  </w:style>
  <w:style w:type="paragraph" w:styleId="Legenda">
    <w:name w:val="caption"/>
    <w:basedOn w:val="Normalny"/>
    <w:next w:val="Normalny"/>
    <w:uiPriority w:val="35"/>
    <w:semiHidden/>
    <w:unhideWhenUsed/>
    <w:qFormat/>
    <w:rsid w:val="0096105E"/>
    <w:pPr>
      <w:spacing w:after="200" w:line="240" w:lineRule="auto"/>
    </w:pPr>
    <w:rPr>
      <w:i/>
      <w:iCs/>
      <w:color w:val="44546A" w:themeColor="text2"/>
      <w:sz w:val="18"/>
      <w:szCs w:val="18"/>
    </w:rPr>
  </w:style>
  <w:style w:type="character" w:styleId="Pogrubienie">
    <w:name w:val="Strong"/>
    <w:basedOn w:val="Domylnaczcionkaakapitu"/>
    <w:uiPriority w:val="22"/>
    <w:qFormat/>
    <w:rsid w:val="0096105E"/>
    <w:rPr>
      <w:b/>
      <w:bCs/>
      <w:color w:val="auto"/>
    </w:rPr>
  </w:style>
  <w:style w:type="character" w:styleId="Uwydatnienie">
    <w:name w:val="Emphasis"/>
    <w:basedOn w:val="Domylnaczcionkaakapitu"/>
    <w:uiPriority w:val="20"/>
    <w:qFormat/>
    <w:rsid w:val="0096105E"/>
    <w:rPr>
      <w:i/>
      <w:iCs/>
      <w:color w:val="auto"/>
    </w:rPr>
  </w:style>
  <w:style w:type="paragraph" w:styleId="Bezodstpw">
    <w:name w:val="No Spacing"/>
    <w:uiPriority w:val="1"/>
    <w:qFormat/>
    <w:rsid w:val="0096105E"/>
    <w:pPr>
      <w:spacing w:after="0" w:line="240" w:lineRule="auto"/>
      <w:ind w:left="284" w:hanging="284"/>
      <w:jc w:val="both"/>
    </w:pPr>
    <w:rPr>
      <w:rFonts w:eastAsiaTheme="minorEastAsia"/>
      <w:lang w:eastAsia="pl-PL"/>
    </w:rPr>
  </w:style>
  <w:style w:type="paragraph" w:styleId="Cytat">
    <w:name w:val="Quote"/>
    <w:basedOn w:val="Normalny"/>
    <w:next w:val="Normalny"/>
    <w:link w:val="CytatZnak"/>
    <w:uiPriority w:val="29"/>
    <w:qFormat/>
    <w:rsid w:val="0096105E"/>
    <w:pPr>
      <w:spacing w:before="200"/>
      <w:ind w:left="864" w:right="864"/>
    </w:pPr>
    <w:rPr>
      <w:i/>
      <w:iCs/>
      <w:color w:val="404040" w:themeColor="text1" w:themeTint="BF"/>
    </w:rPr>
  </w:style>
  <w:style w:type="character" w:customStyle="1" w:styleId="CytatZnak">
    <w:name w:val="Cytat Znak"/>
    <w:basedOn w:val="Domylnaczcionkaakapitu"/>
    <w:link w:val="Cytat"/>
    <w:uiPriority w:val="29"/>
    <w:rsid w:val="0096105E"/>
    <w:rPr>
      <w:rFonts w:ascii="Times New Roman" w:eastAsiaTheme="minorEastAsia" w:hAnsi="Times New Roman"/>
      <w:i/>
      <w:iCs/>
      <w:color w:val="404040" w:themeColor="text1" w:themeTint="BF"/>
      <w:lang w:eastAsia="pl-PL"/>
    </w:rPr>
  </w:style>
  <w:style w:type="paragraph" w:styleId="Cytatintensywny">
    <w:name w:val="Intense Quote"/>
    <w:basedOn w:val="Normalny"/>
    <w:next w:val="Normalny"/>
    <w:link w:val="CytatintensywnyZnak"/>
    <w:uiPriority w:val="30"/>
    <w:qFormat/>
    <w:rsid w:val="0096105E"/>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ytatintensywnyZnak">
    <w:name w:val="Cytat intensywny Znak"/>
    <w:basedOn w:val="Domylnaczcionkaakapitu"/>
    <w:link w:val="Cytatintensywny"/>
    <w:uiPriority w:val="30"/>
    <w:rsid w:val="0096105E"/>
    <w:rPr>
      <w:rFonts w:ascii="Times New Roman" w:eastAsiaTheme="minorEastAsia" w:hAnsi="Times New Roman"/>
      <w:i/>
      <w:iCs/>
      <w:color w:val="404040" w:themeColor="text1" w:themeTint="BF"/>
      <w:lang w:eastAsia="pl-PL"/>
    </w:rPr>
  </w:style>
  <w:style w:type="character" w:styleId="Wyrnieniedelikatne">
    <w:name w:val="Subtle Emphasis"/>
    <w:basedOn w:val="Domylnaczcionkaakapitu"/>
    <w:uiPriority w:val="19"/>
    <w:qFormat/>
    <w:rsid w:val="0096105E"/>
    <w:rPr>
      <w:i/>
      <w:iCs/>
      <w:color w:val="404040" w:themeColor="text1" w:themeTint="BF"/>
    </w:rPr>
  </w:style>
  <w:style w:type="character" w:styleId="Wyrnienieintensywne">
    <w:name w:val="Intense Emphasis"/>
    <w:basedOn w:val="Domylnaczcionkaakapitu"/>
    <w:uiPriority w:val="21"/>
    <w:qFormat/>
    <w:rsid w:val="0096105E"/>
    <w:rPr>
      <w:b/>
      <w:bCs/>
      <w:i/>
      <w:iCs/>
      <w:color w:val="auto"/>
    </w:rPr>
  </w:style>
  <w:style w:type="character" w:styleId="Odwoaniedelikatne">
    <w:name w:val="Subtle Reference"/>
    <w:basedOn w:val="Domylnaczcionkaakapitu"/>
    <w:uiPriority w:val="31"/>
    <w:qFormat/>
    <w:rsid w:val="0096105E"/>
    <w:rPr>
      <w:smallCaps/>
      <w:color w:val="404040" w:themeColor="text1" w:themeTint="BF"/>
    </w:rPr>
  </w:style>
  <w:style w:type="character" w:styleId="Odwoanieintensywne">
    <w:name w:val="Intense Reference"/>
    <w:basedOn w:val="Domylnaczcionkaakapitu"/>
    <w:uiPriority w:val="32"/>
    <w:qFormat/>
    <w:rsid w:val="0096105E"/>
    <w:rPr>
      <w:b/>
      <w:bCs/>
      <w:smallCaps/>
      <w:color w:val="404040" w:themeColor="text1" w:themeTint="BF"/>
      <w:spacing w:val="5"/>
    </w:rPr>
  </w:style>
  <w:style w:type="character" w:styleId="Tytuksiki">
    <w:name w:val="Book Title"/>
    <w:basedOn w:val="Domylnaczcionkaakapitu"/>
    <w:uiPriority w:val="33"/>
    <w:qFormat/>
    <w:rsid w:val="0096105E"/>
    <w:rPr>
      <w:b/>
      <w:bCs/>
      <w:i/>
      <w:iCs/>
      <w:spacing w:val="5"/>
    </w:rPr>
  </w:style>
  <w:style w:type="paragraph" w:styleId="Nagwekspisutreci">
    <w:name w:val="TOC Heading"/>
    <w:basedOn w:val="Nagwek1"/>
    <w:next w:val="Normalny"/>
    <w:uiPriority w:val="39"/>
    <w:unhideWhenUsed/>
    <w:qFormat/>
    <w:rsid w:val="0096105E"/>
    <w:pPr>
      <w:outlineLvl w:val="9"/>
    </w:pPr>
  </w:style>
  <w:style w:type="paragraph" w:styleId="Tekstpodstawowy2">
    <w:name w:val="Body Text 2"/>
    <w:basedOn w:val="Normalny"/>
    <w:link w:val="Tekstpodstawowy2Znak"/>
    <w:uiPriority w:val="99"/>
    <w:semiHidden/>
    <w:unhideWhenUsed/>
    <w:rsid w:val="0096105E"/>
    <w:pPr>
      <w:spacing w:after="120" w:line="480" w:lineRule="auto"/>
    </w:pPr>
  </w:style>
  <w:style w:type="character" w:customStyle="1" w:styleId="Tekstpodstawowy2Znak">
    <w:name w:val="Tekst podstawowy 2 Znak"/>
    <w:basedOn w:val="Domylnaczcionkaakapitu"/>
    <w:link w:val="Tekstpodstawowy2"/>
    <w:uiPriority w:val="99"/>
    <w:semiHidden/>
    <w:rsid w:val="0096105E"/>
    <w:rPr>
      <w:rFonts w:ascii="Times New Roman" w:eastAsiaTheme="minorEastAsia" w:hAnsi="Times New Roman"/>
      <w:lang w:eastAsia="pl-PL"/>
    </w:rPr>
  </w:style>
  <w:style w:type="paragraph" w:styleId="Nagwek">
    <w:name w:val="header"/>
    <w:basedOn w:val="Normalny"/>
    <w:link w:val="NagwekZnak"/>
    <w:uiPriority w:val="99"/>
    <w:unhideWhenUsed/>
    <w:rsid w:val="009610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105E"/>
    <w:rPr>
      <w:rFonts w:ascii="Times New Roman" w:eastAsiaTheme="minorEastAsia" w:hAnsi="Times New Roman"/>
      <w:lang w:eastAsia="pl-PL"/>
    </w:rPr>
  </w:style>
  <w:style w:type="paragraph" w:styleId="Poprawka">
    <w:name w:val="Revision"/>
    <w:hidden/>
    <w:uiPriority w:val="99"/>
    <w:semiHidden/>
    <w:rsid w:val="0096105E"/>
    <w:pPr>
      <w:spacing w:after="0" w:line="240" w:lineRule="auto"/>
      <w:ind w:left="284" w:hanging="284"/>
      <w:jc w:val="both"/>
    </w:pPr>
    <w:rPr>
      <w:rFonts w:eastAsiaTheme="minorEastAsia"/>
      <w:lang w:eastAsia="pl-PL"/>
    </w:rPr>
  </w:style>
  <w:style w:type="paragraph" w:styleId="Spistreci1">
    <w:name w:val="toc 1"/>
    <w:basedOn w:val="Normalny"/>
    <w:next w:val="Normalny"/>
    <w:autoRedefine/>
    <w:uiPriority w:val="39"/>
    <w:unhideWhenUsed/>
    <w:rsid w:val="0096105E"/>
    <w:pPr>
      <w:tabs>
        <w:tab w:val="right" w:leader="dot" w:pos="9627"/>
      </w:tabs>
      <w:spacing w:before="120" w:after="0"/>
      <w:ind w:left="1474" w:hanging="1474"/>
      <w:jc w:val="left"/>
    </w:pPr>
    <w:rPr>
      <w:rFonts w:eastAsiaTheme="minorHAnsi" w:cs="Times New Roman"/>
      <w:b/>
      <w:bCs/>
      <w:caps/>
      <w:noProof/>
      <w:lang w:eastAsia="en-US"/>
    </w:rPr>
  </w:style>
  <w:style w:type="character" w:styleId="Hipercze">
    <w:name w:val="Hyperlink"/>
    <w:basedOn w:val="Domylnaczcionkaakapitu"/>
    <w:uiPriority w:val="99"/>
    <w:unhideWhenUsed/>
    <w:rsid w:val="0096105E"/>
    <w:rPr>
      <w:color w:val="0563C1" w:themeColor="hyperlink"/>
      <w:u w:val="single"/>
    </w:rPr>
  </w:style>
  <w:style w:type="paragraph" w:styleId="Spistreci2">
    <w:name w:val="toc 2"/>
    <w:basedOn w:val="Normalny"/>
    <w:next w:val="Normalny"/>
    <w:autoRedefine/>
    <w:uiPriority w:val="39"/>
    <w:unhideWhenUsed/>
    <w:rsid w:val="0096105E"/>
    <w:pPr>
      <w:tabs>
        <w:tab w:val="right" w:leader="dot" w:pos="9621"/>
      </w:tabs>
      <w:spacing w:after="0"/>
      <w:ind w:left="220"/>
    </w:pPr>
  </w:style>
  <w:style w:type="paragraph" w:styleId="Spistreci3">
    <w:name w:val="toc 3"/>
    <w:basedOn w:val="Normalny"/>
    <w:next w:val="Normalny"/>
    <w:autoRedefine/>
    <w:uiPriority w:val="39"/>
    <w:unhideWhenUsed/>
    <w:rsid w:val="0096105E"/>
    <w:pPr>
      <w:tabs>
        <w:tab w:val="right" w:leader="dot" w:pos="9621"/>
      </w:tabs>
      <w:spacing w:before="120" w:after="0"/>
    </w:pPr>
  </w:style>
  <w:style w:type="paragraph" w:customStyle="1" w:styleId="paragraf">
    <w:name w:val="paragraf"/>
    <w:basedOn w:val="Normalny1"/>
    <w:link w:val="paragrafZnak"/>
    <w:qFormat/>
    <w:rsid w:val="0096105E"/>
    <w:pPr>
      <w:spacing w:before="120"/>
      <w:ind w:left="0" w:firstLine="0"/>
      <w:jc w:val="center"/>
    </w:pPr>
    <w:rPr>
      <w:rFonts w:ascii="Times New Roman" w:eastAsia="Book Antiqua" w:hAnsi="Times New Roman" w:cs="Times New Roman"/>
      <w:b/>
    </w:rPr>
  </w:style>
  <w:style w:type="paragraph" w:customStyle="1" w:styleId="punktydo9">
    <w:name w:val="punkty do 9"/>
    <w:basedOn w:val="Normalny1"/>
    <w:link w:val="punktydo9Znak"/>
    <w:qFormat/>
    <w:rsid w:val="0096105E"/>
    <w:rPr>
      <w:rFonts w:ascii="Times New Roman" w:eastAsia="Book Antiqua" w:hAnsi="Times New Roman" w:cs="Times New Roman"/>
    </w:rPr>
  </w:style>
  <w:style w:type="character" w:customStyle="1" w:styleId="Normalny1Znak">
    <w:name w:val="Normalny1 Znak"/>
    <w:basedOn w:val="Domylnaczcionkaakapitu"/>
    <w:link w:val="Normalny1"/>
    <w:rsid w:val="0096105E"/>
    <w:rPr>
      <w:rFonts w:eastAsiaTheme="minorEastAsia"/>
      <w:lang w:eastAsia="pl-PL"/>
    </w:rPr>
  </w:style>
  <w:style w:type="character" w:customStyle="1" w:styleId="paragrafZnak">
    <w:name w:val="paragraf Znak"/>
    <w:basedOn w:val="Normalny1Znak"/>
    <w:link w:val="paragraf"/>
    <w:rsid w:val="0096105E"/>
    <w:rPr>
      <w:rFonts w:ascii="Times New Roman" w:eastAsia="Book Antiqua" w:hAnsi="Times New Roman" w:cs="Times New Roman"/>
      <w:b/>
      <w:lang w:eastAsia="pl-PL"/>
    </w:rPr>
  </w:style>
  <w:style w:type="character" w:customStyle="1" w:styleId="punktydo9Znak">
    <w:name w:val="punkty do 9 Znak"/>
    <w:basedOn w:val="Normalny1Znak"/>
    <w:link w:val="punktydo9"/>
    <w:rsid w:val="0096105E"/>
    <w:rPr>
      <w:rFonts w:ascii="Times New Roman" w:eastAsia="Book Antiqua" w:hAnsi="Times New Roman" w:cs="Times New Roman"/>
      <w:lang w:eastAsia="pl-PL"/>
    </w:rPr>
  </w:style>
  <w:style w:type="paragraph" w:customStyle="1" w:styleId="ustpy">
    <w:name w:val="ustępy"/>
    <w:basedOn w:val="Normalny"/>
    <w:rsid w:val="0096105E"/>
    <w:pPr>
      <w:numPr>
        <w:numId w:val="25"/>
      </w:numPr>
      <w:spacing w:before="120" w:after="0" w:line="240" w:lineRule="auto"/>
    </w:pPr>
    <w:rPr>
      <w:rFonts w:eastAsia="Calibr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8504</Words>
  <Characters>51025</Characters>
  <Application>Microsoft Office Word</Application>
  <DocSecurity>0</DocSecurity>
  <Lines>425</Lines>
  <Paragraphs>118</Paragraphs>
  <ScaleCrop>false</ScaleCrop>
  <Company/>
  <LinksUpToDate>false</LinksUpToDate>
  <CharactersWithSpaces>59411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Jansohn-Borghina</dc:creator>
  <cp:keywords/>
  <dc:description/>
  <cp:lastModifiedBy>Agnieszka Jansohn-Borghina</cp:lastModifiedBy>
  <cp:revision>1</cp:revision>
  <dcterms:created xsi:type="dcterms:W3CDTF">2021-01-19T07:49:00Z</dcterms:created>
  <dcterms:modified xsi:type="dcterms:W3CDTF">2021-01-19T07:51:00Z</dcterms:modified>
</cp:coreProperties>
</file>